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60" w:rsidRPr="00EE7952" w:rsidRDefault="000D2312" w:rsidP="00EE7952">
      <w:pPr>
        <w:jc w:val="center"/>
        <w:rPr>
          <w:b/>
          <w:u w:val="single"/>
        </w:rPr>
      </w:pPr>
      <w:r w:rsidRPr="00EE7952">
        <w:rPr>
          <w:b/>
          <w:u w:val="single"/>
        </w:rPr>
        <w:t xml:space="preserve">ΜΗ ΕΠΙΛΕΞΙΜΑ ΜΑΘΗΜΑΤΑ ΓΙΑ </w:t>
      </w:r>
      <w:r w:rsidRPr="00EE7952">
        <w:rPr>
          <w:b/>
          <w:u w:val="single"/>
          <w:lang w:val="en-US"/>
        </w:rPr>
        <w:t>ERASMUS</w:t>
      </w:r>
      <w:r w:rsidRPr="00EE7952">
        <w:rPr>
          <w:b/>
          <w:u w:val="single"/>
        </w:rPr>
        <w:t xml:space="preserve"> + ΣΠΟΥΔΕΣ</w:t>
      </w:r>
    </w:p>
    <w:p w:rsidR="000D2312" w:rsidRDefault="000D2312"/>
    <w:p w:rsidR="000D2312" w:rsidRDefault="00EE7952" w:rsidP="00EE7952">
      <w:pPr>
        <w:pStyle w:val="ListParagraph"/>
        <w:numPr>
          <w:ilvl w:val="0"/>
          <w:numId w:val="1"/>
        </w:numPr>
      </w:pPr>
      <w:r>
        <w:t>ΧΡΗΜΑΤΟΟΙΚΟΝΟΜΙΚΗ ΛΟΓΙΣΤΙΚΗ Ι ΚΑΙ ΙΙ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ΑΝΑΛΥΣΗ ΚΟΣΤΟΥΣ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ΔΙΟΙΚΗΤΙΚΗ ΛΟΓΙΣΤΙΚΗ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ΧΡΗΜΑΤΟΟΙΚΟΝΟΜΙΚΗ ΔΙΟΙΚΗΣΗ Ι ΚΑΙ ΙΙ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ΜΑΡΚΕΤΙΝΓΚ</w:t>
      </w:r>
    </w:p>
    <w:p w:rsidR="00EE7952" w:rsidRDefault="005A1DFD" w:rsidP="00EE795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ΣΤΡΑΤΗΓΙΚΟ ΜΑΝΑΤΖΜΕΝΤ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ΔΙΟΙΚΗΣΗ ΠΑΡΑΓΩΓΗΣ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ΕΠΧΕΙΡΗΣΙΑΚΗ ΕΡΕΥΝΑ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ΣΤΑΤΙΣΤΙΚΗ ΓΙΑ ΔΙΟΙΚΗΣΗ ΕΠΙΧΕΙΡΗΣΕΩΝ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ΜΙΚΡΟΟΙΚΟΝΟΜΙΚΗ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ΜΑΚΡΟΟΙΚΟΝΟΜΙΚΗ</w:t>
      </w:r>
    </w:p>
    <w:p w:rsidR="00EE7952" w:rsidRDefault="00EE7952" w:rsidP="00EE7952">
      <w:pPr>
        <w:pStyle w:val="ListParagraph"/>
        <w:numPr>
          <w:ilvl w:val="0"/>
          <w:numId w:val="1"/>
        </w:numPr>
      </w:pPr>
      <w:r>
        <w:t>ΜΕΘΟΔΟΛΟΓΙΑ ΟΙΚΟΝΟΜΟΤΕΧΝΙΚΩΝ ΜΕΛΕΤΩΝ</w:t>
      </w:r>
    </w:p>
    <w:p w:rsidR="005A1DFD" w:rsidRPr="000D2312" w:rsidRDefault="005A1DFD" w:rsidP="00EE7952">
      <w:pPr>
        <w:pStyle w:val="ListParagraph"/>
        <w:numPr>
          <w:ilvl w:val="0"/>
          <w:numId w:val="1"/>
        </w:numPr>
      </w:pPr>
      <w:r>
        <w:t>ΕΙΔΙΚΑ ΘΕΜΑΤΑ ΣΤΡΑΤΗΓΙΚΟΥ ΜΑΝΑΤΖΜΕΝΤ</w:t>
      </w:r>
      <w:r w:rsidR="00BD7CEC">
        <w:t xml:space="preserve"> (ΕΠΙΛΟΓΗΣ)</w:t>
      </w:r>
    </w:p>
    <w:sectPr w:rsidR="005A1DFD" w:rsidRPr="000D2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E42"/>
    <w:multiLevelType w:val="hybridMultilevel"/>
    <w:tmpl w:val="C00C01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12"/>
    <w:rsid w:val="000D2312"/>
    <w:rsid w:val="00402193"/>
    <w:rsid w:val="005A1DFD"/>
    <w:rsid w:val="00BD7CEC"/>
    <w:rsid w:val="00C51460"/>
    <w:rsid w:val="00EE7952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D260"/>
  <w15:chartTrackingRefBased/>
  <w15:docId w15:val="{18420150-F2D5-4CA1-82DD-47EF942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Φλάμου</dc:creator>
  <cp:keywords/>
  <dc:description/>
  <cp:lastModifiedBy>Ελένη Φλάμου</cp:lastModifiedBy>
  <cp:revision>3</cp:revision>
  <dcterms:created xsi:type="dcterms:W3CDTF">2021-11-04T05:56:00Z</dcterms:created>
  <dcterms:modified xsi:type="dcterms:W3CDTF">2022-06-24T07:01:00Z</dcterms:modified>
</cp:coreProperties>
</file>