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787E"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586A4FA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45"/>
        <w:gridCol w:w="1297"/>
        <w:gridCol w:w="1208"/>
        <w:gridCol w:w="351"/>
        <w:gridCol w:w="1240"/>
      </w:tblGrid>
      <w:tr w:rsidR="000F4FD4" w:rsidRPr="00705AAD" w14:paraId="6DFD55ED" w14:textId="77777777" w:rsidTr="007673F3">
        <w:tc>
          <w:tcPr>
            <w:tcW w:w="3205" w:type="dxa"/>
            <w:shd w:val="clear" w:color="auto" w:fill="DDD9C3" w:themeFill="background2" w:themeFillShade="E6"/>
          </w:tcPr>
          <w:p w14:paraId="017E34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1C2171B" w14:textId="77777777" w:rsidR="000F4FD4" w:rsidRPr="004A4031" w:rsidRDefault="00B31A2D" w:rsidP="007673F3">
            <w:pPr>
              <w:rPr>
                <w:rFonts w:ascii="Calibri" w:hAnsi="Calibri" w:cs="Arial"/>
                <w:color w:val="002060"/>
                <w:sz w:val="20"/>
                <w:szCs w:val="20"/>
                <w:lang w:val="el-GR"/>
              </w:rPr>
            </w:pPr>
            <w:r w:rsidRPr="004A4031">
              <w:rPr>
                <w:rFonts w:ascii="Calibri" w:hAnsi="Calibri" w:cs="Arial"/>
                <w:color w:val="002060"/>
                <w:sz w:val="20"/>
                <w:szCs w:val="20"/>
                <w:lang w:val="el-GR"/>
              </w:rPr>
              <w:t>ΧΡΗΜΑΤΟΟΙΚΟΝΟΜΙΚΗΣ ΚΑΙ ΣΤΑΤΙΣΤΙΚΗΣ</w:t>
            </w:r>
          </w:p>
        </w:tc>
      </w:tr>
      <w:tr w:rsidR="000F4FD4" w:rsidRPr="00705AAD" w14:paraId="78345191" w14:textId="77777777" w:rsidTr="007673F3">
        <w:tc>
          <w:tcPr>
            <w:tcW w:w="3205" w:type="dxa"/>
            <w:shd w:val="clear" w:color="auto" w:fill="DDD9C3" w:themeFill="background2" w:themeFillShade="E6"/>
          </w:tcPr>
          <w:p w14:paraId="2AD658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C162271" w14:textId="77777777" w:rsidR="000F4FD4" w:rsidRPr="004A4031" w:rsidRDefault="00B31A2D" w:rsidP="007673F3">
            <w:pPr>
              <w:rPr>
                <w:rFonts w:ascii="Calibri" w:hAnsi="Calibri" w:cs="Arial"/>
                <w:color w:val="002060"/>
                <w:sz w:val="20"/>
                <w:szCs w:val="20"/>
                <w:lang w:val="el-GR"/>
              </w:rPr>
            </w:pPr>
            <w:r w:rsidRPr="004A4031">
              <w:rPr>
                <w:rFonts w:ascii="Calibri" w:hAnsi="Calibri" w:cs="Arial"/>
                <w:color w:val="002060"/>
                <w:sz w:val="20"/>
                <w:szCs w:val="20"/>
                <w:lang w:val="el-GR"/>
              </w:rPr>
              <w:t>ΣΤΑΤΙΣΤΙΚΗΣ ΚΑΙ ΑΣΦΑΛΙΣΤΙΚΗΣ ΕΠΙΣΤΗΜΗΣ</w:t>
            </w:r>
          </w:p>
        </w:tc>
      </w:tr>
      <w:tr w:rsidR="000F4FD4" w:rsidRPr="00705AAD" w14:paraId="3FA6EC07" w14:textId="77777777" w:rsidTr="007673F3">
        <w:tc>
          <w:tcPr>
            <w:tcW w:w="3205" w:type="dxa"/>
            <w:shd w:val="clear" w:color="auto" w:fill="DDD9C3" w:themeFill="background2" w:themeFillShade="E6"/>
          </w:tcPr>
          <w:p w14:paraId="0A2A261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E03B798" w14:textId="77777777" w:rsidR="000F4FD4" w:rsidRPr="00C633E5" w:rsidRDefault="00B31A2D" w:rsidP="00BC0417">
            <w:pPr>
              <w:rPr>
                <w:rFonts w:ascii="Calibri" w:hAnsi="Calibri" w:cs="Arial"/>
                <w:color w:val="002060"/>
                <w:sz w:val="20"/>
                <w:szCs w:val="20"/>
                <w:lang w:val="el-GR"/>
              </w:rPr>
            </w:pPr>
            <w:r w:rsidRPr="00C633E5">
              <w:rPr>
                <w:rFonts w:ascii="Calibri" w:hAnsi="Calibri" w:cs="Arial"/>
                <w:color w:val="002060"/>
                <w:sz w:val="20"/>
                <w:szCs w:val="20"/>
                <w:lang w:val="el-GR"/>
              </w:rPr>
              <w:t>Π</w:t>
            </w:r>
            <w:r w:rsidR="00BC0417" w:rsidRPr="00C633E5">
              <w:rPr>
                <w:rFonts w:ascii="Calibri" w:hAnsi="Calibri" w:cs="Arial"/>
                <w:color w:val="002060"/>
                <w:sz w:val="20"/>
                <w:szCs w:val="20"/>
                <w:lang w:val="el-GR"/>
              </w:rPr>
              <w:t>ΡΟΠΤΥΧΙΑΚΟ</w:t>
            </w:r>
          </w:p>
        </w:tc>
      </w:tr>
      <w:tr w:rsidR="000F4FD4" w:rsidRPr="00705AAD" w14:paraId="2042E429" w14:textId="77777777" w:rsidTr="007673F3">
        <w:tc>
          <w:tcPr>
            <w:tcW w:w="3205" w:type="dxa"/>
            <w:shd w:val="clear" w:color="auto" w:fill="DDD9C3" w:themeFill="background2" w:themeFillShade="E6"/>
          </w:tcPr>
          <w:p w14:paraId="01B9B00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BA283BC" w14:textId="5A257B0E" w:rsidR="000F4FD4" w:rsidRPr="008F25BD" w:rsidRDefault="008F25BD" w:rsidP="008F25BD">
            <w:pPr>
              <w:rPr>
                <w:rFonts w:asciiTheme="minorHAnsi" w:hAnsiTheme="minorHAnsi" w:cstheme="minorHAnsi"/>
                <w:b/>
                <w:sz w:val="20"/>
                <w:szCs w:val="20"/>
                <w:lang w:val="el-GR"/>
              </w:rPr>
            </w:pPr>
            <w:r w:rsidRPr="008F25BD">
              <w:rPr>
                <w:rFonts w:asciiTheme="minorHAnsi" w:hAnsiTheme="minorHAnsi" w:cstheme="minorHAnsi"/>
                <w:sz w:val="20"/>
                <w:szCs w:val="20"/>
              </w:rPr>
              <w:t>ΣΑΧΡΗΟΙΚ17</w:t>
            </w:r>
          </w:p>
        </w:tc>
        <w:tc>
          <w:tcPr>
            <w:tcW w:w="2505" w:type="dxa"/>
            <w:gridSpan w:val="2"/>
            <w:shd w:val="clear" w:color="auto" w:fill="DDD9C3" w:themeFill="background2" w:themeFillShade="E6"/>
          </w:tcPr>
          <w:p w14:paraId="34A4ADE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CB1136C" w14:textId="5DCBCACC" w:rsidR="000F4FD4" w:rsidRPr="00E310E4" w:rsidRDefault="000678C0" w:rsidP="00BC0417">
            <w:pPr>
              <w:rPr>
                <w:rFonts w:ascii="Calibri" w:hAnsi="Calibri" w:cs="Arial"/>
                <w:b/>
                <w:color w:val="002060"/>
                <w:sz w:val="20"/>
                <w:szCs w:val="20"/>
                <w:lang w:val="el-GR"/>
              </w:rPr>
            </w:pPr>
            <w:r w:rsidRPr="00E310E4">
              <w:rPr>
                <w:rFonts w:ascii="Calibri" w:hAnsi="Calibri" w:cs="Arial"/>
                <w:b/>
                <w:color w:val="002060"/>
                <w:sz w:val="20"/>
                <w:szCs w:val="20"/>
                <w:lang w:val="el-GR"/>
              </w:rPr>
              <w:t>3</w:t>
            </w:r>
            <w:r w:rsidR="00C633E5" w:rsidRPr="00E310E4">
              <w:rPr>
                <w:rFonts w:ascii="Calibri" w:hAnsi="Calibri" w:cs="Arial"/>
                <w:b/>
                <w:color w:val="002060"/>
                <w:sz w:val="20"/>
                <w:szCs w:val="20"/>
              </w:rPr>
              <w:t>ο</w:t>
            </w:r>
            <w:r w:rsidR="00C633E5" w:rsidRPr="00E310E4">
              <w:rPr>
                <w:rFonts w:ascii="Calibri" w:hAnsi="Calibri" w:cs="Arial"/>
                <w:b/>
                <w:color w:val="002060"/>
                <w:sz w:val="20"/>
                <w:szCs w:val="20"/>
                <w:lang w:val="el-GR"/>
              </w:rPr>
              <w:t xml:space="preserve"> ΧΕΙΜΕΡΙΝΟ</w:t>
            </w:r>
          </w:p>
        </w:tc>
      </w:tr>
      <w:tr w:rsidR="000F4FD4" w:rsidRPr="00705AAD" w14:paraId="7A4DF3BA" w14:textId="77777777" w:rsidTr="007673F3">
        <w:trPr>
          <w:trHeight w:val="375"/>
        </w:trPr>
        <w:tc>
          <w:tcPr>
            <w:tcW w:w="3205" w:type="dxa"/>
            <w:shd w:val="clear" w:color="auto" w:fill="DDD9C3" w:themeFill="background2" w:themeFillShade="E6"/>
            <w:vAlign w:val="center"/>
          </w:tcPr>
          <w:p w14:paraId="4137CF2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124E2E" w14:textId="77777777" w:rsidR="000F4FD4" w:rsidRPr="00E310E4" w:rsidRDefault="00F4590F" w:rsidP="007673F3">
            <w:pPr>
              <w:rPr>
                <w:rFonts w:ascii="Calibri" w:hAnsi="Calibri" w:cs="Arial"/>
                <w:b/>
                <w:color w:val="002060"/>
                <w:sz w:val="20"/>
                <w:szCs w:val="20"/>
                <w:lang w:val="el-GR"/>
              </w:rPr>
            </w:pPr>
            <w:r w:rsidRPr="00E310E4">
              <w:rPr>
                <w:rFonts w:ascii="Calibri" w:hAnsi="Calibri" w:cs="Arial"/>
                <w:b/>
                <w:color w:val="002060"/>
                <w:sz w:val="20"/>
                <w:szCs w:val="20"/>
                <w:lang w:val="el-GR"/>
              </w:rPr>
              <w:t xml:space="preserve">ΕΙΣΑΓΩΓΗ ΣΤΑ </w:t>
            </w:r>
            <w:r w:rsidR="000678C0" w:rsidRPr="00E310E4">
              <w:rPr>
                <w:rFonts w:ascii="Calibri" w:hAnsi="Calibri" w:cs="Arial"/>
                <w:b/>
                <w:color w:val="002060"/>
                <w:sz w:val="20"/>
                <w:szCs w:val="20"/>
                <w:lang w:val="el-GR"/>
              </w:rPr>
              <w:t>ΧΡΗΜΑΤΟΟΙΚΟΝΟΜΙΚΑ ΜΑΘΗΜΑΤΙΚΑ</w:t>
            </w:r>
          </w:p>
        </w:tc>
      </w:tr>
      <w:tr w:rsidR="000F4FD4" w:rsidRPr="00705AAD" w14:paraId="1D475558" w14:textId="77777777" w:rsidTr="007673F3">
        <w:trPr>
          <w:trHeight w:val="196"/>
        </w:trPr>
        <w:tc>
          <w:tcPr>
            <w:tcW w:w="5637" w:type="dxa"/>
            <w:gridSpan w:val="3"/>
            <w:shd w:val="clear" w:color="auto" w:fill="DDD9C3" w:themeFill="background2" w:themeFillShade="E6"/>
            <w:vAlign w:val="center"/>
          </w:tcPr>
          <w:p w14:paraId="1B8C2F8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C089C7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2167918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50D22C63" w14:textId="77777777" w:rsidTr="007673F3">
        <w:trPr>
          <w:trHeight w:val="194"/>
        </w:trPr>
        <w:tc>
          <w:tcPr>
            <w:tcW w:w="5637" w:type="dxa"/>
            <w:gridSpan w:val="3"/>
          </w:tcPr>
          <w:p w14:paraId="54A1CE42" w14:textId="77777777" w:rsidR="000F4FD4" w:rsidRPr="00E310E4" w:rsidRDefault="00B31A2D" w:rsidP="00E310E4">
            <w:pPr>
              <w:jc w:val="center"/>
              <w:rPr>
                <w:rFonts w:ascii="Calibri" w:hAnsi="Calibri" w:cs="Arial"/>
                <w:color w:val="002060"/>
                <w:sz w:val="20"/>
                <w:szCs w:val="20"/>
                <w:lang w:val="el-GR"/>
              </w:rPr>
            </w:pPr>
            <w:r w:rsidRPr="00E310E4">
              <w:rPr>
                <w:rFonts w:ascii="Calibri" w:hAnsi="Calibri" w:cs="Arial"/>
                <w:color w:val="002060"/>
                <w:sz w:val="20"/>
                <w:szCs w:val="20"/>
                <w:lang w:val="el-GR"/>
              </w:rPr>
              <w:t>Δ</w:t>
            </w:r>
            <w:r w:rsidR="000812EF" w:rsidRPr="00E310E4">
              <w:rPr>
                <w:rFonts w:ascii="Calibri" w:hAnsi="Calibri" w:cs="Arial"/>
                <w:color w:val="002060"/>
                <w:sz w:val="20"/>
                <w:szCs w:val="20"/>
                <w:lang w:val="el-GR"/>
              </w:rPr>
              <w:t>ΙΑΛΕΞΕΙΣ</w:t>
            </w:r>
          </w:p>
        </w:tc>
        <w:tc>
          <w:tcPr>
            <w:tcW w:w="1559" w:type="dxa"/>
            <w:gridSpan w:val="2"/>
          </w:tcPr>
          <w:p w14:paraId="5E72AA25" w14:textId="77777777" w:rsidR="000F4FD4" w:rsidRPr="00A96361" w:rsidRDefault="00B31A2D" w:rsidP="007673F3">
            <w:pPr>
              <w:jc w:val="center"/>
              <w:rPr>
                <w:rFonts w:ascii="Calibri" w:hAnsi="Calibri" w:cs="Arial"/>
                <w:color w:val="002060"/>
                <w:sz w:val="20"/>
                <w:szCs w:val="20"/>
                <w:lang w:val="el-GR"/>
              </w:rPr>
            </w:pPr>
            <w:r w:rsidRPr="00A96361">
              <w:rPr>
                <w:rFonts w:ascii="Calibri" w:hAnsi="Calibri" w:cs="Arial"/>
                <w:color w:val="002060"/>
                <w:sz w:val="20"/>
                <w:szCs w:val="20"/>
                <w:lang w:val="el-GR"/>
              </w:rPr>
              <w:t>4</w:t>
            </w:r>
          </w:p>
        </w:tc>
        <w:tc>
          <w:tcPr>
            <w:tcW w:w="1240" w:type="dxa"/>
          </w:tcPr>
          <w:p w14:paraId="6FF6240E" w14:textId="541A258C" w:rsidR="000F4FD4" w:rsidRPr="00A96361" w:rsidRDefault="00A96361" w:rsidP="007673F3">
            <w:pPr>
              <w:jc w:val="center"/>
              <w:rPr>
                <w:rFonts w:ascii="Calibri" w:hAnsi="Calibri" w:cs="Arial"/>
                <w:color w:val="002060"/>
                <w:sz w:val="20"/>
                <w:szCs w:val="20"/>
                <w:lang w:val="el-GR"/>
              </w:rPr>
            </w:pPr>
            <w:r w:rsidRPr="00A96361">
              <w:rPr>
                <w:rFonts w:ascii="Calibri" w:hAnsi="Calibri" w:cs="Arial"/>
                <w:color w:val="002060"/>
                <w:sz w:val="20"/>
                <w:szCs w:val="20"/>
                <w:lang w:val="el-GR"/>
              </w:rPr>
              <w:t>6</w:t>
            </w:r>
          </w:p>
        </w:tc>
      </w:tr>
      <w:tr w:rsidR="000F4FD4" w:rsidRPr="00705AAD" w14:paraId="1E2645E4" w14:textId="77777777" w:rsidTr="007673F3">
        <w:trPr>
          <w:trHeight w:val="194"/>
        </w:trPr>
        <w:tc>
          <w:tcPr>
            <w:tcW w:w="5637" w:type="dxa"/>
            <w:gridSpan w:val="3"/>
          </w:tcPr>
          <w:p w14:paraId="29FDC32F"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735A72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05A9581" w14:textId="77777777" w:rsidR="000F4FD4" w:rsidRPr="00705AAD" w:rsidRDefault="000F4FD4" w:rsidP="007673F3">
            <w:pPr>
              <w:rPr>
                <w:rFonts w:ascii="Calibri" w:hAnsi="Calibri" w:cs="Arial"/>
                <w:color w:val="002060"/>
                <w:sz w:val="20"/>
                <w:szCs w:val="20"/>
                <w:lang w:val="el-GR"/>
              </w:rPr>
            </w:pPr>
          </w:p>
        </w:tc>
      </w:tr>
      <w:tr w:rsidR="000F4FD4" w:rsidRPr="00705AAD" w14:paraId="73DE974F" w14:textId="77777777" w:rsidTr="007673F3">
        <w:trPr>
          <w:trHeight w:val="194"/>
        </w:trPr>
        <w:tc>
          <w:tcPr>
            <w:tcW w:w="5637" w:type="dxa"/>
            <w:gridSpan w:val="3"/>
          </w:tcPr>
          <w:p w14:paraId="3D53EF01"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804D58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C805F8E" w14:textId="77777777" w:rsidR="000F4FD4" w:rsidRPr="00705AAD" w:rsidRDefault="000F4FD4" w:rsidP="007673F3">
            <w:pPr>
              <w:rPr>
                <w:rFonts w:ascii="Calibri" w:hAnsi="Calibri" w:cs="Arial"/>
                <w:color w:val="002060"/>
                <w:sz w:val="20"/>
                <w:szCs w:val="20"/>
                <w:lang w:val="el-GR"/>
              </w:rPr>
            </w:pPr>
          </w:p>
        </w:tc>
      </w:tr>
      <w:tr w:rsidR="000F4FD4" w:rsidRPr="00765765" w14:paraId="2FB39701" w14:textId="77777777" w:rsidTr="007673F3">
        <w:trPr>
          <w:trHeight w:val="194"/>
        </w:trPr>
        <w:tc>
          <w:tcPr>
            <w:tcW w:w="5637" w:type="dxa"/>
            <w:gridSpan w:val="3"/>
            <w:shd w:val="clear" w:color="auto" w:fill="DDD9C3" w:themeFill="background2" w:themeFillShade="E6"/>
          </w:tcPr>
          <w:p w14:paraId="3D5FB1E7"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B38BCA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AAAA61D" w14:textId="77777777" w:rsidR="000F4FD4" w:rsidRPr="00705AAD" w:rsidRDefault="000F4FD4" w:rsidP="007673F3">
            <w:pPr>
              <w:rPr>
                <w:rFonts w:ascii="Calibri" w:hAnsi="Calibri" w:cs="Arial"/>
                <w:color w:val="002060"/>
                <w:sz w:val="20"/>
                <w:szCs w:val="20"/>
                <w:lang w:val="el-GR"/>
              </w:rPr>
            </w:pPr>
          </w:p>
        </w:tc>
      </w:tr>
      <w:tr w:rsidR="000F4FD4" w:rsidRPr="007E6482" w14:paraId="11034045" w14:textId="77777777" w:rsidTr="007673F3">
        <w:trPr>
          <w:trHeight w:val="599"/>
        </w:trPr>
        <w:tc>
          <w:tcPr>
            <w:tcW w:w="3205" w:type="dxa"/>
            <w:shd w:val="clear" w:color="auto" w:fill="DDD9C3" w:themeFill="background2" w:themeFillShade="E6"/>
          </w:tcPr>
          <w:p w14:paraId="17B4CD7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0E3C233C"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4205AB6"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844CE82" w14:textId="77777777" w:rsidR="000812EF" w:rsidRPr="009F7FF7" w:rsidRDefault="00B31A2D" w:rsidP="000812EF">
            <w:pPr>
              <w:rPr>
                <w:rFonts w:ascii="Calibri" w:hAnsi="Calibri" w:cs="Arial"/>
                <w:color w:val="002060"/>
                <w:sz w:val="20"/>
                <w:szCs w:val="20"/>
                <w:lang w:val="el-GR"/>
              </w:rPr>
            </w:pPr>
            <w:r w:rsidRPr="009F7FF7">
              <w:rPr>
                <w:rFonts w:ascii="Calibri" w:hAnsi="Calibri" w:cs="Arial"/>
                <w:color w:val="002060"/>
                <w:sz w:val="20"/>
                <w:szCs w:val="20"/>
                <w:lang w:val="el-GR"/>
              </w:rPr>
              <w:t>Γ</w:t>
            </w:r>
            <w:r w:rsidR="000812EF" w:rsidRPr="009F7FF7">
              <w:rPr>
                <w:rFonts w:ascii="Calibri" w:hAnsi="Calibri" w:cs="Arial"/>
                <w:color w:val="002060"/>
                <w:sz w:val="20"/>
                <w:szCs w:val="20"/>
                <w:lang w:val="el-GR"/>
              </w:rPr>
              <w:t>ΕΝΙΚΟΥ ΥΠΟΒΑΘΡΟΥ</w:t>
            </w:r>
            <w:r w:rsidRPr="009F7FF7">
              <w:rPr>
                <w:rFonts w:ascii="Calibri" w:hAnsi="Calibri" w:cs="Arial"/>
                <w:color w:val="002060"/>
                <w:sz w:val="20"/>
                <w:szCs w:val="20"/>
                <w:lang w:val="el-GR"/>
              </w:rPr>
              <w:t xml:space="preserve">, </w:t>
            </w:r>
          </w:p>
          <w:p w14:paraId="62B33B9F" w14:textId="77777777" w:rsidR="000F4FD4" w:rsidRPr="00D13C2C" w:rsidRDefault="000812EF" w:rsidP="000812EF">
            <w:pPr>
              <w:rPr>
                <w:rFonts w:ascii="Calibri" w:hAnsi="Calibri" w:cs="Arial"/>
                <w:color w:val="002060"/>
                <w:lang w:val="el-GR"/>
              </w:rPr>
            </w:pPr>
            <w:r w:rsidRPr="009F7FF7">
              <w:rPr>
                <w:rFonts w:ascii="Calibri" w:hAnsi="Calibri" w:cs="Arial"/>
                <w:color w:val="002060"/>
                <w:sz w:val="20"/>
                <w:szCs w:val="20"/>
                <w:lang w:val="el-GR"/>
              </w:rPr>
              <w:t>ΑΝΑΠΤΥΞΗΣ ΔΕΞΙΟΤΗΤΩΝ</w:t>
            </w:r>
          </w:p>
        </w:tc>
      </w:tr>
      <w:tr w:rsidR="000F4FD4" w:rsidRPr="00705AAD" w14:paraId="67B11210" w14:textId="77777777" w:rsidTr="007673F3">
        <w:tc>
          <w:tcPr>
            <w:tcW w:w="3205" w:type="dxa"/>
            <w:shd w:val="clear" w:color="auto" w:fill="DDD9C3" w:themeFill="background2" w:themeFillShade="E6"/>
          </w:tcPr>
          <w:p w14:paraId="44C5540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13697BE"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6683B21" w14:textId="77777777" w:rsidR="000F4FD4" w:rsidRPr="009B1345" w:rsidRDefault="000F4FD4" w:rsidP="007673F3">
            <w:pPr>
              <w:rPr>
                <w:rFonts w:ascii="Calibri" w:hAnsi="Calibri" w:cs="Arial"/>
                <w:color w:val="002060"/>
                <w:lang w:val="el-GR"/>
              </w:rPr>
            </w:pPr>
          </w:p>
        </w:tc>
      </w:tr>
      <w:tr w:rsidR="000F4FD4" w:rsidRPr="00705AAD" w14:paraId="3D2A9370" w14:textId="77777777" w:rsidTr="007673F3">
        <w:tc>
          <w:tcPr>
            <w:tcW w:w="3205" w:type="dxa"/>
            <w:shd w:val="clear" w:color="auto" w:fill="DDD9C3" w:themeFill="background2" w:themeFillShade="E6"/>
          </w:tcPr>
          <w:p w14:paraId="0F0EEF0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AF53CCE" w14:textId="77777777" w:rsidR="000F4FD4" w:rsidRPr="009F7FF7" w:rsidRDefault="005E4D8B" w:rsidP="000812EF">
            <w:pPr>
              <w:rPr>
                <w:rFonts w:ascii="Calibri" w:hAnsi="Calibri" w:cs="Arial"/>
                <w:color w:val="002060"/>
                <w:sz w:val="20"/>
                <w:szCs w:val="20"/>
                <w:lang w:val="el-GR"/>
              </w:rPr>
            </w:pPr>
            <w:r w:rsidRPr="009F7FF7">
              <w:rPr>
                <w:rFonts w:ascii="Calibri" w:hAnsi="Calibri" w:cs="Arial"/>
                <w:color w:val="002060"/>
                <w:sz w:val="20"/>
                <w:szCs w:val="20"/>
                <w:lang w:val="el-GR"/>
              </w:rPr>
              <w:t>Ε</w:t>
            </w:r>
            <w:r w:rsidR="000812EF" w:rsidRPr="009F7FF7">
              <w:rPr>
                <w:rFonts w:ascii="Calibri" w:hAnsi="Calibri" w:cs="Arial"/>
                <w:color w:val="002060"/>
                <w:sz w:val="20"/>
                <w:szCs w:val="20"/>
                <w:lang w:val="el-GR"/>
              </w:rPr>
              <w:t>ΛΛΗΝΙΚΗ</w:t>
            </w:r>
          </w:p>
        </w:tc>
      </w:tr>
      <w:tr w:rsidR="000F4FD4" w:rsidRPr="00765765" w14:paraId="3FF9B2ED" w14:textId="77777777" w:rsidTr="007673F3">
        <w:tc>
          <w:tcPr>
            <w:tcW w:w="3205" w:type="dxa"/>
            <w:shd w:val="clear" w:color="auto" w:fill="DDD9C3" w:themeFill="background2" w:themeFillShade="E6"/>
          </w:tcPr>
          <w:p w14:paraId="2566F90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7A6CEE2A" w14:textId="77777777" w:rsidR="000F4FD4" w:rsidRPr="009F7FF7" w:rsidRDefault="005E4D8B" w:rsidP="000812EF">
            <w:pPr>
              <w:rPr>
                <w:rFonts w:ascii="Calibri" w:hAnsi="Calibri" w:cs="Arial"/>
                <w:color w:val="002060"/>
                <w:sz w:val="20"/>
                <w:szCs w:val="20"/>
                <w:lang w:val="el-GR"/>
              </w:rPr>
            </w:pPr>
            <w:r w:rsidRPr="009F7FF7">
              <w:rPr>
                <w:rFonts w:ascii="Calibri" w:hAnsi="Calibri" w:cs="Arial"/>
                <w:color w:val="002060"/>
                <w:sz w:val="20"/>
                <w:szCs w:val="20"/>
                <w:lang w:val="el-GR"/>
              </w:rPr>
              <w:t>Ν</w:t>
            </w:r>
            <w:r w:rsidR="000812EF" w:rsidRPr="009F7FF7">
              <w:rPr>
                <w:rFonts w:ascii="Calibri" w:hAnsi="Calibri" w:cs="Arial"/>
                <w:color w:val="002060"/>
                <w:sz w:val="20"/>
                <w:szCs w:val="20"/>
                <w:lang w:val="el-GR"/>
              </w:rPr>
              <w:t>ΑΙ</w:t>
            </w:r>
            <w:r w:rsidRPr="009F7FF7">
              <w:rPr>
                <w:rFonts w:ascii="Calibri" w:hAnsi="Calibri" w:cs="Arial"/>
                <w:color w:val="002060"/>
                <w:sz w:val="20"/>
                <w:szCs w:val="20"/>
                <w:lang w:val="el-GR"/>
              </w:rPr>
              <w:t xml:space="preserve"> (Αγγλική βιβλιογραφία, εξετάσεις στα αγγλικά) </w:t>
            </w:r>
          </w:p>
        </w:tc>
      </w:tr>
      <w:tr w:rsidR="000F4FD4" w:rsidRPr="00705AAD" w14:paraId="1FE5D576" w14:textId="77777777" w:rsidTr="007673F3">
        <w:tc>
          <w:tcPr>
            <w:tcW w:w="3205" w:type="dxa"/>
            <w:shd w:val="clear" w:color="auto" w:fill="DDD9C3" w:themeFill="background2" w:themeFillShade="E6"/>
          </w:tcPr>
          <w:p w14:paraId="6951F6B3"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872319C" w14:textId="77777777" w:rsidR="000F4FD4" w:rsidRPr="009F7FF7" w:rsidRDefault="001A63D2" w:rsidP="007673F3">
            <w:pPr>
              <w:spacing w:after="200" w:line="276" w:lineRule="auto"/>
              <w:rPr>
                <w:rFonts w:ascii="Calibri" w:eastAsia="Calibri" w:hAnsi="Calibri" w:cs="Arial"/>
                <w:color w:val="002060"/>
                <w:sz w:val="20"/>
                <w:szCs w:val="20"/>
                <w:lang w:val="en-GB"/>
              </w:rPr>
            </w:pPr>
            <w:r w:rsidRPr="009F7FF7">
              <w:rPr>
                <w:rFonts w:ascii="Calibri" w:eastAsia="Calibri" w:hAnsi="Calibri" w:cs="Arial"/>
                <w:color w:val="002060"/>
                <w:sz w:val="20"/>
                <w:szCs w:val="20"/>
                <w:lang w:val="en-GB"/>
              </w:rPr>
              <w:t>https://eclass.unipi.gr/courses/SAE163/</w:t>
            </w:r>
          </w:p>
        </w:tc>
      </w:tr>
    </w:tbl>
    <w:p w14:paraId="4F3AD4A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56171B5" w14:textId="77777777" w:rsidTr="00305D37">
        <w:tc>
          <w:tcPr>
            <w:tcW w:w="8472" w:type="dxa"/>
            <w:gridSpan w:val="2"/>
            <w:tcBorders>
              <w:bottom w:val="nil"/>
            </w:tcBorders>
            <w:shd w:val="clear" w:color="auto" w:fill="DDD9C3" w:themeFill="background2" w:themeFillShade="E6"/>
          </w:tcPr>
          <w:p w14:paraId="1EFCDAC5"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65765" w14:paraId="643D3A11" w14:textId="77777777" w:rsidTr="00305D37">
        <w:tc>
          <w:tcPr>
            <w:tcW w:w="8472" w:type="dxa"/>
            <w:gridSpan w:val="2"/>
            <w:tcBorders>
              <w:top w:val="nil"/>
            </w:tcBorders>
            <w:shd w:val="clear" w:color="auto" w:fill="DDD9C3" w:themeFill="background2" w:themeFillShade="E6"/>
          </w:tcPr>
          <w:p w14:paraId="66542B2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0887C8"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04DCCD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3B8FF85"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B2F64D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65765" w14:paraId="29CD322C" w14:textId="77777777" w:rsidTr="00305D37">
        <w:tc>
          <w:tcPr>
            <w:tcW w:w="8472" w:type="dxa"/>
            <w:gridSpan w:val="2"/>
          </w:tcPr>
          <w:p w14:paraId="1BE9789E" w14:textId="77777777" w:rsidR="00673026" w:rsidRPr="001A63D2" w:rsidRDefault="001A63D2" w:rsidP="00C54BE1">
            <w:pPr>
              <w:widowControl w:val="0"/>
              <w:autoSpaceDE w:val="0"/>
              <w:autoSpaceDN w:val="0"/>
              <w:adjustRightInd w:val="0"/>
              <w:rPr>
                <w:rFonts w:ascii="Calibri" w:eastAsia="Calibri" w:hAnsi="Calibri"/>
                <w:color w:val="002060"/>
                <w:lang w:val="el-GR"/>
              </w:rPr>
            </w:pPr>
            <w:r w:rsidRPr="001A63D2">
              <w:rPr>
                <w:rFonts w:ascii="Calibri" w:eastAsia="Calibri" w:hAnsi="Calibri"/>
                <w:color w:val="002060"/>
                <w:sz w:val="22"/>
                <w:szCs w:val="22"/>
                <w:lang w:val="el-GR"/>
              </w:rPr>
              <w:t>Σκοπός του μαθήματος είναι η μελ</w:t>
            </w:r>
            <w:r w:rsidR="006572E4">
              <w:rPr>
                <w:rFonts w:ascii="Calibri" w:eastAsia="Calibri" w:hAnsi="Calibri"/>
                <w:color w:val="002060"/>
                <w:sz w:val="22"/>
                <w:szCs w:val="22"/>
                <w:lang w:val="el-GR"/>
              </w:rPr>
              <w:t>έτη του ρόλου του χρήματος σε μια χρηματοοικονομική αγορά</w:t>
            </w:r>
            <w:r w:rsidRPr="001A63D2">
              <w:rPr>
                <w:rFonts w:ascii="Calibri" w:eastAsia="Calibri" w:hAnsi="Calibri"/>
                <w:color w:val="002060"/>
                <w:sz w:val="22"/>
                <w:szCs w:val="22"/>
                <w:lang w:val="el-GR"/>
              </w:rPr>
              <w:t xml:space="preserve"> με τη χρήση μαθηματικών μεθόδων. </w:t>
            </w:r>
          </w:p>
          <w:p w14:paraId="66C50217" w14:textId="77777777" w:rsidR="001A63D2" w:rsidRPr="001A63D2" w:rsidRDefault="001A63D2" w:rsidP="00C54BE1">
            <w:pPr>
              <w:widowControl w:val="0"/>
              <w:autoSpaceDE w:val="0"/>
              <w:autoSpaceDN w:val="0"/>
              <w:adjustRightInd w:val="0"/>
              <w:rPr>
                <w:rFonts w:ascii="Calibri" w:eastAsia="Calibri" w:hAnsi="Calibri"/>
                <w:color w:val="002060"/>
                <w:lang w:val="el-GR"/>
              </w:rPr>
            </w:pPr>
          </w:p>
          <w:p w14:paraId="40478298" w14:textId="77777777" w:rsidR="009F7FF7" w:rsidRDefault="00B44DC9" w:rsidP="0023472A">
            <w:pPr>
              <w:widowControl w:val="0"/>
              <w:autoSpaceDE w:val="0"/>
              <w:autoSpaceDN w:val="0"/>
              <w:adjustRightInd w:val="0"/>
              <w:jc w:val="both"/>
              <w:rPr>
                <w:rFonts w:ascii="Calibri" w:eastAsia="Calibri" w:hAnsi="Calibri"/>
                <w:color w:val="002060"/>
                <w:lang w:val="el-GR"/>
              </w:rPr>
            </w:pPr>
            <w:r w:rsidRPr="00D13C2C">
              <w:rPr>
                <w:rFonts w:ascii="Calibri" w:eastAsia="Calibri" w:hAnsi="Calibri"/>
                <w:color w:val="002060"/>
                <w:sz w:val="22"/>
                <w:szCs w:val="22"/>
                <w:lang w:val="el-GR"/>
              </w:rPr>
              <w:t>Με την επιτυχή ολοκλήρωση του μαθήματος</w:t>
            </w:r>
            <w:r w:rsidR="00D849C3" w:rsidRPr="00D13C2C">
              <w:rPr>
                <w:rFonts w:ascii="Calibri" w:eastAsia="Calibri" w:hAnsi="Calibri"/>
                <w:color w:val="002060"/>
                <w:sz w:val="22"/>
                <w:szCs w:val="22"/>
                <w:lang w:val="el-GR"/>
              </w:rPr>
              <w:t xml:space="preserve">, </w:t>
            </w:r>
            <w:r w:rsidRPr="00D13C2C">
              <w:rPr>
                <w:rFonts w:ascii="Calibri" w:eastAsia="Calibri" w:hAnsi="Calibri"/>
                <w:color w:val="002060"/>
                <w:sz w:val="22"/>
                <w:szCs w:val="22"/>
                <w:lang w:val="el-GR"/>
              </w:rPr>
              <w:t xml:space="preserve"> ο</w:t>
            </w:r>
            <w:r w:rsidR="00D849C3" w:rsidRPr="00D13C2C">
              <w:rPr>
                <w:rFonts w:ascii="Calibri" w:eastAsia="Calibri" w:hAnsi="Calibri"/>
                <w:color w:val="002060"/>
                <w:sz w:val="22"/>
                <w:szCs w:val="22"/>
                <w:lang w:val="el-GR"/>
              </w:rPr>
              <w:t>ι</w:t>
            </w:r>
            <w:r w:rsidRPr="00D13C2C">
              <w:rPr>
                <w:rFonts w:ascii="Calibri" w:eastAsia="Calibri" w:hAnsi="Calibri"/>
                <w:color w:val="002060"/>
                <w:sz w:val="22"/>
                <w:szCs w:val="22"/>
                <w:lang w:val="el-GR"/>
              </w:rPr>
              <w:t xml:space="preserve"> </w:t>
            </w:r>
            <w:r w:rsidR="00D849C3" w:rsidRPr="00D13C2C">
              <w:rPr>
                <w:rFonts w:ascii="Calibri" w:eastAsia="Calibri" w:hAnsi="Calibri"/>
                <w:color w:val="002060"/>
                <w:sz w:val="22"/>
                <w:szCs w:val="22"/>
                <w:lang w:val="el-GR"/>
              </w:rPr>
              <w:t>φοιτητές θα μπορούν:</w:t>
            </w:r>
          </w:p>
          <w:p w14:paraId="006D727D" w14:textId="77777777" w:rsidR="009F7FF7" w:rsidRDefault="009F7FF7" w:rsidP="0023472A">
            <w:pPr>
              <w:widowControl w:val="0"/>
              <w:autoSpaceDE w:val="0"/>
              <w:autoSpaceDN w:val="0"/>
              <w:adjustRightInd w:val="0"/>
              <w:jc w:val="both"/>
              <w:rPr>
                <w:rFonts w:ascii="Calibri" w:eastAsia="Calibri" w:hAnsi="Calibri"/>
                <w:color w:val="002060"/>
                <w:lang w:val="el-GR"/>
              </w:rPr>
            </w:pPr>
          </w:p>
          <w:p w14:paraId="7D2E354C" w14:textId="01CDE22E" w:rsidR="00C54BE1" w:rsidRDefault="00265E37" w:rsidP="0023472A">
            <w:pPr>
              <w:widowControl w:val="0"/>
              <w:autoSpaceDE w:val="0"/>
              <w:autoSpaceDN w:val="0"/>
              <w:adjustRightInd w:val="0"/>
              <w:jc w:val="both"/>
              <w:rPr>
                <w:rFonts w:ascii="Calibri" w:eastAsia="Calibri" w:hAnsi="Calibri"/>
                <w:color w:val="002060"/>
                <w:sz w:val="22"/>
                <w:szCs w:val="22"/>
                <w:lang w:val="el-GR"/>
              </w:rPr>
            </w:pPr>
            <w:r w:rsidRPr="00D13C2C">
              <w:rPr>
                <w:rFonts w:ascii="Calibri" w:eastAsia="Calibri" w:hAnsi="Calibri"/>
                <w:color w:val="002060"/>
                <w:sz w:val="22"/>
                <w:szCs w:val="22"/>
                <w:lang w:val="el-GR"/>
              </w:rPr>
              <w:t>•</w:t>
            </w:r>
            <w:r w:rsidR="002861A4" w:rsidRPr="00D13C2C">
              <w:rPr>
                <w:rFonts w:ascii="Calibri" w:eastAsia="Calibri" w:hAnsi="Calibri"/>
                <w:color w:val="002060"/>
                <w:sz w:val="22"/>
                <w:szCs w:val="22"/>
                <w:lang w:val="el-GR"/>
              </w:rPr>
              <w:t xml:space="preserve">να έχουν </w:t>
            </w:r>
            <w:r w:rsidR="00A72260" w:rsidRPr="00D13C2C">
              <w:rPr>
                <w:rFonts w:ascii="Calibri" w:eastAsia="Calibri" w:hAnsi="Calibri"/>
                <w:color w:val="002060"/>
                <w:sz w:val="22"/>
                <w:szCs w:val="22"/>
                <w:lang w:val="el-GR"/>
              </w:rPr>
              <w:t>κατανοήσει</w:t>
            </w:r>
            <w:r w:rsidR="002861A4" w:rsidRPr="00D13C2C">
              <w:rPr>
                <w:rFonts w:ascii="Calibri" w:eastAsia="Calibri" w:hAnsi="Calibri"/>
                <w:color w:val="002060"/>
                <w:sz w:val="22"/>
                <w:szCs w:val="22"/>
                <w:lang w:val="el-GR"/>
              </w:rPr>
              <w:t xml:space="preserve"> </w:t>
            </w:r>
            <w:r w:rsidR="00A72260" w:rsidRPr="00D13C2C">
              <w:rPr>
                <w:rFonts w:ascii="Calibri" w:eastAsia="Calibri" w:hAnsi="Calibri"/>
                <w:color w:val="002060"/>
                <w:sz w:val="22"/>
                <w:szCs w:val="22"/>
                <w:lang w:val="el-GR"/>
              </w:rPr>
              <w:t xml:space="preserve">τις βασικές έννοιες των </w:t>
            </w:r>
            <w:r w:rsidR="008129B5" w:rsidRPr="00D13C2C">
              <w:rPr>
                <w:rFonts w:ascii="Calibri" w:eastAsia="Calibri" w:hAnsi="Calibri"/>
                <w:color w:val="002060"/>
                <w:sz w:val="22"/>
                <w:szCs w:val="22"/>
                <w:lang w:val="el-GR"/>
              </w:rPr>
              <w:t xml:space="preserve">Χρηματοοικονομικών Μαθηματικών </w:t>
            </w:r>
            <w:r w:rsidR="00A72260" w:rsidRPr="00D13C2C">
              <w:rPr>
                <w:rFonts w:ascii="Calibri" w:eastAsia="Calibri" w:hAnsi="Calibri"/>
                <w:color w:val="002060"/>
                <w:sz w:val="22"/>
                <w:szCs w:val="22"/>
                <w:lang w:val="el-GR"/>
              </w:rPr>
              <w:t xml:space="preserve">σε σύνδεση με </w:t>
            </w:r>
            <w:r w:rsidR="009657C2" w:rsidRPr="00D13C2C">
              <w:rPr>
                <w:rFonts w:ascii="Calibri" w:eastAsia="Calibri" w:hAnsi="Calibri"/>
                <w:color w:val="002060"/>
                <w:sz w:val="22"/>
                <w:szCs w:val="22"/>
                <w:lang w:val="el-GR"/>
              </w:rPr>
              <w:t>εφαρμογές</w:t>
            </w:r>
            <w:r w:rsidR="008129B5" w:rsidRPr="00D13C2C">
              <w:rPr>
                <w:rFonts w:ascii="Calibri" w:eastAsia="Calibri" w:hAnsi="Calibri"/>
                <w:color w:val="002060"/>
                <w:sz w:val="22"/>
                <w:szCs w:val="22"/>
                <w:lang w:val="el-GR"/>
              </w:rPr>
              <w:t xml:space="preserve"> στα δάνεια, μετοχές, παράγωγα χρηματοοικονομικά Προϊόντα</w:t>
            </w:r>
            <w:r w:rsidR="00A72260" w:rsidRPr="00D13C2C">
              <w:rPr>
                <w:rFonts w:ascii="Calibri" w:eastAsia="Calibri" w:hAnsi="Calibri"/>
                <w:color w:val="002060"/>
                <w:sz w:val="22"/>
                <w:szCs w:val="22"/>
                <w:lang w:val="el-GR"/>
              </w:rPr>
              <w:t xml:space="preserve">. Η γνώση αυτή βασίζεται σε </w:t>
            </w:r>
            <w:r w:rsidR="00C54BE1" w:rsidRPr="00D13C2C">
              <w:rPr>
                <w:rFonts w:ascii="Calibri" w:eastAsia="Calibri" w:hAnsi="Calibri"/>
                <w:color w:val="002060"/>
                <w:sz w:val="22"/>
                <w:szCs w:val="22"/>
                <w:lang w:val="el-GR"/>
              </w:rPr>
              <w:t>επιστημονικά ε</w:t>
            </w:r>
            <w:r w:rsidRPr="00D13C2C">
              <w:rPr>
                <w:rFonts w:ascii="Calibri" w:eastAsia="Calibri" w:hAnsi="Calibri"/>
                <w:color w:val="002060"/>
                <w:sz w:val="22"/>
                <w:szCs w:val="22"/>
                <w:lang w:val="el-GR"/>
              </w:rPr>
              <w:t>γχειρίδια προχωρημένου επιπέδου,</w:t>
            </w:r>
            <w:r w:rsidR="00C54BE1" w:rsidRPr="00D13C2C">
              <w:rPr>
                <w:rFonts w:ascii="Calibri" w:eastAsia="Calibri" w:hAnsi="Calibri"/>
                <w:color w:val="002060"/>
                <w:sz w:val="22"/>
                <w:szCs w:val="22"/>
                <w:lang w:val="el-GR"/>
              </w:rPr>
              <w:t xml:space="preserve"> περιλαμβάν</w:t>
            </w:r>
            <w:r w:rsidRPr="00D13C2C">
              <w:rPr>
                <w:rFonts w:ascii="Calibri" w:eastAsia="Calibri" w:hAnsi="Calibri"/>
                <w:color w:val="002060"/>
                <w:sz w:val="22"/>
                <w:szCs w:val="22"/>
                <w:lang w:val="el-GR"/>
              </w:rPr>
              <w:t xml:space="preserve">ονταςόλες τις </w:t>
            </w:r>
            <w:r w:rsidR="00C54BE1" w:rsidRPr="00D13C2C">
              <w:rPr>
                <w:rFonts w:ascii="Calibri" w:eastAsia="Calibri" w:hAnsi="Calibri"/>
                <w:color w:val="002060"/>
                <w:sz w:val="22"/>
                <w:szCs w:val="22"/>
                <w:lang w:val="el-GR"/>
              </w:rPr>
              <w:t xml:space="preserve">σύγχρονες εξελίξεις </w:t>
            </w:r>
            <w:r w:rsidRPr="00D13C2C">
              <w:rPr>
                <w:rFonts w:ascii="Calibri" w:eastAsia="Calibri" w:hAnsi="Calibri"/>
                <w:color w:val="002060"/>
                <w:sz w:val="22"/>
                <w:szCs w:val="22"/>
                <w:lang w:val="el-GR"/>
              </w:rPr>
              <w:t xml:space="preserve">στο συγκεκριμένο </w:t>
            </w:r>
            <w:r w:rsidR="00C54BE1" w:rsidRPr="00D13C2C">
              <w:rPr>
                <w:rFonts w:ascii="Calibri" w:eastAsia="Calibri" w:hAnsi="Calibri"/>
                <w:color w:val="002060"/>
                <w:sz w:val="22"/>
                <w:szCs w:val="22"/>
                <w:lang w:val="el-GR"/>
              </w:rPr>
              <w:t>γνωστικ</w:t>
            </w:r>
            <w:r w:rsidRPr="00D13C2C">
              <w:rPr>
                <w:rFonts w:ascii="Calibri" w:eastAsia="Calibri" w:hAnsi="Calibri"/>
                <w:color w:val="002060"/>
                <w:sz w:val="22"/>
                <w:szCs w:val="22"/>
                <w:lang w:val="el-GR"/>
              </w:rPr>
              <w:t>ό πεδίο.</w:t>
            </w:r>
          </w:p>
          <w:p w14:paraId="526ABE1A" w14:textId="77777777" w:rsidR="009F7FF7" w:rsidRPr="00D13C2C" w:rsidRDefault="009F7FF7" w:rsidP="0023472A">
            <w:pPr>
              <w:widowControl w:val="0"/>
              <w:autoSpaceDE w:val="0"/>
              <w:autoSpaceDN w:val="0"/>
              <w:adjustRightInd w:val="0"/>
              <w:jc w:val="both"/>
              <w:rPr>
                <w:rFonts w:ascii="Calibri" w:eastAsia="Calibri" w:hAnsi="Calibri"/>
                <w:color w:val="002060"/>
                <w:lang w:val="el-GR"/>
              </w:rPr>
            </w:pPr>
          </w:p>
          <w:p w14:paraId="70BFA0EA" w14:textId="640BC40B" w:rsidR="00C54BE1" w:rsidRDefault="00265E37" w:rsidP="0023472A">
            <w:pPr>
              <w:widowControl w:val="0"/>
              <w:autoSpaceDE w:val="0"/>
              <w:autoSpaceDN w:val="0"/>
              <w:adjustRightInd w:val="0"/>
              <w:jc w:val="both"/>
              <w:rPr>
                <w:rFonts w:ascii="Calibri" w:eastAsia="Calibri" w:hAnsi="Calibri"/>
                <w:color w:val="002060"/>
                <w:sz w:val="22"/>
                <w:szCs w:val="22"/>
                <w:lang w:val="el-GR"/>
              </w:rPr>
            </w:pPr>
            <w:r w:rsidRPr="00D13C2C">
              <w:rPr>
                <w:rFonts w:ascii="Calibri" w:eastAsia="Calibri" w:hAnsi="Calibri"/>
                <w:color w:val="002060"/>
                <w:sz w:val="22"/>
                <w:szCs w:val="22"/>
                <w:lang w:val="el-GR"/>
              </w:rPr>
              <w:t xml:space="preserve">• </w:t>
            </w:r>
            <w:r w:rsidR="002861A4" w:rsidRPr="00D13C2C">
              <w:rPr>
                <w:rFonts w:ascii="Calibri" w:eastAsia="Calibri" w:hAnsi="Calibri"/>
                <w:color w:val="002060"/>
                <w:sz w:val="22"/>
                <w:szCs w:val="22"/>
                <w:lang w:val="el-GR"/>
              </w:rPr>
              <w:t xml:space="preserve">να έχουν </w:t>
            </w:r>
            <w:r w:rsidRPr="00D13C2C">
              <w:rPr>
                <w:rFonts w:ascii="Calibri" w:eastAsia="Calibri" w:hAnsi="Calibri"/>
                <w:color w:val="002060"/>
                <w:sz w:val="22"/>
                <w:szCs w:val="22"/>
                <w:lang w:val="el-GR"/>
              </w:rPr>
              <w:t>αποκτήσει</w:t>
            </w:r>
            <w:r w:rsidR="00C54BE1" w:rsidRPr="00D13C2C">
              <w:rPr>
                <w:rFonts w:ascii="Calibri" w:eastAsia="Calibri" w:hAnsi="Calibri"/>
                <w:color w:val="002060"/>
                <w:sz w:val="22"/>
                <w:szCs w:val="22"/>
                <w:lang w:val="el-GR"/>
              </w:rPr>
              <w:t xml:space="preserve"> ικανότητες που </w:t>
            </w:r>
            <w:r w:rsidRPr="00D13C2C">
              <w:rPr>
                <w:rFonts w:ascii="Calibri" w:eastAsia="Calibri" w:hAnsi="Calibri"/>
                <w:color w:val="002060"/>
                <w:sz w:val="22"/>
                <w:szCs w:val="22"/>
                <w:lang w:val="el-GR"/>
              </w:rPr>
              <w:t>βοηθούν σ</w:t>
            </w:r>
            <w:r w:rsidR="009657C2" w:rsidRPr="00D13C2C">
              <w:rPr>
                <w:rFonts w:ascii="Calibri" w:eastAsia="Calibri" w:hAnsi="Calibri"/>
                <w:color w:val="002060"/>
                <w:sz w:val="22"/>
                <w:szCs w:val="22"/>
                <w:lang w:val="el-GR"/>
              </w:rPr>
              <w:t>την ανάπτυξη</w:t>
            </w:r>
            <w:r w:rsidR="00BF2D50" w:rsidRPr="00D13C2C">
              <w:rPr>
                <w:rFonts w:ascii="Calibri" w:eastAsia="Calibri" w:hAnsi="Calibri"/>
                <w:color w:val="002060"/>
                <w:sz w:val="22"/>
                <w:szCs w:val="22"/>
                <w:lang w:val="el-GR"/>
              </w:rPr>
              <w:t xml:space="preserve"> τεχνικών για την </w:t>
            </w:r>
            <w:r w:rsidR="008129B5" w:rsidRPr="00D13C2C">
              <w:rPr>
                <w:rFonts w:ascii="Calibri" w:eastAsia="Calibri" w:hAnsi="Calibri"/>
                <w:color w:val="002060"/>
                <w:sz w:val="22"/>
                <w:szCs w:val="22"/>
                <w:lang w:val="el-GR"/>
              </w:rPr>
              <w:t>κατασκευή απλών  δανειοδοτικών ή επενδυτικών προγραμμάτων</w:t>
            </w:r>
            <w:r w:rsidR="00BF2D50" w:rsidRPr="00D13C2C">
              <w:rPr>
                <w:rFonts w:ascii="Calibri" w:eastAsia="Calibri" w:hAnsi="Calibri"/>
                <w:color w:val="002060"/>
                <w:sz w:val="22"/>
                <w:szCs w:val="22"/>
                <w:lang w:val="el-GR"/>
              </w:rPr>
              <w:t>.</w:t>
            </w:r>
          </w:p>
          <w:p w14:paraId="326CCE5C" w14:textId="77777777" w:rsidR="009F7FF7" w:rsidRPr="00D13C2C" w:rsidRDefault="009F7FF7" w:rsidP="0023472A">
            <w:pPr>
              <w:widowControl w:val="0"/>
              <w:autoSpaceDE w:val="0"/>
              <w:autoSpaceDN w:val="0"/>
              <w:adjustRightInd w:val="0"/>
              <w:jc w:val="both"/>
              <w:rPr>
                <w:rFonts w:ascii="Calibri" w:eastAsia="Calibri" w:hAnsi="Calibri"/>
                <w:color w:val="002060"/>
                <w:lang w:val="el-GR"/>
              </w:rPr>
            </w:pPr>
          </w:p>
          <w:p w14:paraId="028D180A" w14:textId="13357CA3" w:rsidR="00BF2D50" w:rsidRDefault="00265E37" w:rsidP="0023472A">
            <w:pPr>
              <w:widowControl w:val="0"/>
              <w:autoSpaceDE w:val="0"/>
              <w:autoSpaceDN w:val="0"/>
              <w:adjustRightInd w:val="0"/>
              <w:jc w:val="both"/>
              <w:rPr>
                <w:rFonts w:ascii="Calibri" w:eastAsia="Calibri" w:hAnsi="Calibri"/>
                <w:color w:val="002060"/>
                <w:sz w:val="22"/>
                <w:szCs w:val="22"/>
                <w:lang w:val="el-GR"/>
              </w:rPr>
            </w:pPr>
            <w:r w:rsidRPr="00D13C2C">
              <w:rPr>
                <w:rFonts w:ascii="Calibri" w:eastAsia="Calibri" w:hAnsi="Calibri"/>
                <w:color w:val="002060"/>
                <w:sz w:val="22"/>
                <w:szCs w:val="22"/>
                <w:lang w:val="el-GR"/>
              </w:rPr>
              <w:t xml:space="preserve">• </w:t>
            </w:r>
            <w:r w:rsidR="002861A4" w:rsidRPr="00D13C2C">
              <w:rPr>
                <w:rFonts w:ascii="Calibri" w:eastAsia="Calibri" w:hAnsi="Calibri"/>
                <w:color w:val="002060"/>
                <w:sz w:val="22"/>
                <w:szCs w:val="22"/>
                <w:lang w:val="el-GR"/>
              </w:rPr>
              <w:t xml:space="preserve">να έχουν </w:t>
            </w:r>
            <w:r w:rsidR="00C54BE1" w:rsidRPr="00D13C2C">
              <w:rPr>
                <w:rFonts w:ascii="Calibri" w:eastAsia="Calibri" w:hAnsi="Calibri"/>
                <w:color w:val="002060"/>
                <w:sz w:val="22"/>
                <w:szCs w:val="22"/>
                <w:lang w:val="el-GR"/>
              </w:rPr>
              <w:t xml:space="preserve">την ικανότητα να </w:t>
            </w:r>
            <w:r w:rsidR="00BF2D50" w:rsidRPr="00D13C2C">
              <w:rPr>
                <w:rFonts w:ascii="Calibri" w:eastAsia="Calibri" w:hAnsi="Calibri"/>
                <w:color w:val="002060"/>
                <w:sz w:val="22"/>
                <w:szCs w:val="22"/>
                <w:lang w:val="el-GR"/>
              </w:rPr>
              <w:t xml:space="preserve">χρησιμοποιεί βασικές/εισαγωγικές τεχνικές και μεθοδολογίες </w:t>
            </w:r>
            <w:r w:rsidR="00BF2D50" w:rsidRPr="00D13C2C">
              <w:rPr>
                <w:rFonts w:ascii="Calibri" w:eastAsia="Calibri" w:hAnsi="Calibri"/>
                <w:color w:val="002060"/>
                <w:sz w:val="22"/>
                <w:szCs w:val="22"/>
                <w:lang w:val="el-GR"/>
              </w:rPr>
              <w:lastRenderedPageBreak/>
              <w:t xml:space="preserve">για τη λήψη αποφάσεων που σχετίζονται με </w:t>
            </w:r>
            <w:r w:rsidR="008129B5" w:rsidRPr="00D13C2C">
              <w:rPr>
                <w:rFonts w:ascii="Calibri" w:eastAsia="Calibri" w:hAnsi="Calibri"/>
                <w:color w:val="002060"/>
                <w:sz w:val="22"/>
                <w:szCs w:val="22"/>
                <w:lang w:val="el-GR"/>
              </w:rPr>
              <w:t>δανειοδοτικά ή επενδυτικά προγράμματα.</w:t>
            </w:r>
          </w:p>
          <w:p w14:paraId="05FB2B32" w14:textId="77777777" w:rsidR="009F7FF7" w:rsidRPr="00D13C2C" w:rsidRDefault="009F7FF7" w:rsidP="0023472A">
            <w:pPr>
              <w:widowControl w:val="0"/>
              <w:autoSpaceDE w:val="0"/>
              <w:autoSpaceDN w:val="0"/>
              <w:adjustRightInd w:val="0"/>
              <w:jc w:val="both"/>
              <w:rPr>
                <w:rFonts w:ascii="Calibri" w:eastAsia="Calibri" w:hAnsi="Calibri"/>
                <w:color w:val="002060"/>
                <w:lang w:val="el-GR"/>
              </w:rPr>
            </w:pPr>
          </w:p>
          <w:p w14:paraId="79DFE1D0" w14:textId="0A77FD87" w:rsidR="00BF2D50" w:rsidRPr="00D13C2C" w:rsidRDefault="00265E37" w:rsidP="001D4116">
            <w:pPr>
              <w:widowControl w:val="0"/>
              <w:autoSpaceDE w:val="0"/>
              <w:autoSpaceDN w:val="0"/>
              <w:adjustRightInd w:val="0"/>
              <w:jc w:val="both"/>
              <w:rPr>
                <w:rFonts w:ascii="Calibri" w:eastAsia="Calibri" w:hAnsi="Calibri"/>
                <w:color w:val="002060"/>
                <w:lang w:val="el-GR"/>
              </w:rPr>
            </w:pPr>
            <w:r w:rsidRPr="00D13C2C">
              <w:rPr>
                <w:rFonts w:ascii="Calibri" w:eastAsia="Calibri" w:hAnsi="Calibri"/>
                <w:color w:val="002060"/>
                <w:sz w:val="22"/>
                <w:szCs w:val="22"/>
                <w:lang w:val="el-GR"/>
              </w:rPr>
              <w:t>•</w:t>
            </w:r>
            <w:r w:rsidR="002861A4" w:rsidRPr="00D13C2C">
              <w:rPr>
                <w:rFonts w:ascii="Calibri" w:eastAsia="Calibri" w:hAnsi="Calibri"/>
                <w:color w:val="002060"/>
                <w:sz w:val="22"/>
                <w:szCs w:val="22"/>
                <w:lang w:val="el-GR"/>
              </w:rPr>
              <w:t xml:space="preserve">να έχουν </w:t>
            </w:r>
            <w:r w:rsidR="00C54BE1" w:rsidRPr="00D13C2C">
              <w:rPr>
                <w:rFonts w:ascii="Calibri" w:eastAsia="Calibri" w:hAnsi="Calibri"/>
                <w:color w:val="002060"/>
                <w:sz w:val="22"/>
                <w:szCs w:val="22"/>
                <w:lang w:val="el-GR"/>
              </w:rPr>
              <w:t xml:space="preserve">αναπτύξει δεξιότητες απόκτησης γνώσεων, που χρειάζονται για </w:t>
            </w:r>
            <w:r w:rsidR="006605D9" w:rsidRPr="00D13C2C">
              <w:rPr>
                <w:rFonts w:ascii="Calibri" w:eastAsia="Calibri" w:hAnsi="Calibri"/>
                <w:color w:val="002060"/>
                <w:sz w:val="22"/>
                <w:szCs w:val="22"/>
                <w:lang w:val="el-GR"/>
              </w:rPr>
              <w:t>να</w:t>
            </w:r>
            <w:r w:rsidR="00C54BE1" w:rsidRPr="00D13C2C">
              <w:rPr>
                <w:rFonts w:ascii="Calibri" w:eastAsia="Calibri" w:hAnsi="Calibri"/>
                <w:color w:val="002060"/>
                <w:sz w:val="22"/>
                <w:szCs w:val="22"/>
                <w:lang w:val="el-GR"/>
              </w:rPr>
              <w:t xml:space="preserve"> συνεχίσ</w:t>
            </w:r>
            <w:r w:rsidR="006605D9" w:rsidRPr="00D13C2C">
              <w:rPr>
                <w:rFonts w:ascii="Calibri" w:eastAsia="Calibri" w:hAnsi="Calibri"/>
                <w:color w:val="002060"/>
                <w:sz w:val="22"/>
                <w:szCs w:val="22"/>
                <w:lang w:val="el-GR"/>
              </w:rPr>
              <w:t>ει</w:t>
            </w:r>
            <w:r w:rsidR="00C54BE1" w:rsidRPr="00D13C2C">
              <w:rPr>
                <w:rFonts w:ascii="Calibri" w:eastAsia="Calibri" w:hAnsi="Calibri"/>
                <w:color w:val="002060"/>
                <w:sz w:val="22"/>
                <w:szCs w:val="22"/>
                <w:lang w:val="el-GR"/>
              </w:rPr>
              <w:t xml:space="preserve"> σε περαιτέρω σπουδές με μεγάλο βαθμό αυτονομίας.</w:t>
            </w:r>
            <w:r w:rsidR="0023472A" w:rsidRPr="00D13C2C">
              <w:rPr>
                <w:rFonts w:ascii="Calibri" w:eastAsia="Calibri" w:hAnsi="Calibri"/>
                <w:color w:val="002060"/>
                <w:sz w:val="22"/>
                <w:szCs w:val="22"/>
                <w:lang w:val="el-GR"/>
              </w:rPr>
              <w:t xml:space="preserve"> </w:t>
            </w:r>
            <w:r w:rsidR="006605D9" w:rsidRPr="00D13C2C">
              <w:rPr>
                <w:rFonts w:ascii="Calibri" w:eastAsia="Calibri" w:hAnsi="Calibri"/>
                <w:color w:val="002060"/>
                <w:sz w:val="22"/>
                <w:szCs w:val="22"/>
                <w:lang w:val="el-GR"/>
              </w:rPr>
              <w:t>Ειδικότερα, η</w:t>
            </w:r>
            <w:r w:rsidR="00BF2D50" w:rsidRPr="00D13C2C">
              <w:rPr>
                <w:rFonts w:ascii="Calibri" w:eastAsia="Calibri" w:hAnsi="Calibri"/>
                <w:color w:val="002060"/>
                <w:sz w:val="22"/>
                <w:szCs w:val="22"/>
                <w:lang w:val="el-GR"/>
              </w:rPr>
              <w:t xml:space="preserve"> εμπέδωση του μαθήματος αυτού είνα</w:t>
            </w:r>
            <w:r w:rsidR="006605D9" w:rsidRPr="00D13C2C">
              <w:rPr>
                <w:rFonts w:ascii="Calibri" w:eastAsia="Calibri" w:hAnsi="Calibri"/>
                <w:color w:val="002060"/>
                <w:sz w:val="22"/>
                <w:szCs w:val="22"/>
                <w:lang w:val="el-GR"/>
              </w:rPr>
              <w:t>ι κρίσιμη για την ουσιαστική πα</w:t>
            </w:r>
            <w:r w:rsidR="00BF2D50" w:rsidRPr="00D13C2C">
              <w:rPr>
                <w:rFonts w:ascii="Calibri" w:eastAsia="Calibri" w:hAnsi="Calibri"/>
                <w:color w:val="002060"/>
                <w:sz w:val="22"/>
                <w:szCs w:val="22"/>
                <w:lang w:val="el-GR"/>
              </w:rPr>
              <w:t>ρακολούθηση και κατανόηση επόμενων μαθημάτων</w:t>
            </w:r>
            <w:r w:rsidR="00273D35" w:rsidRPr="00D13C2C">
              <w:rPr>
                <w:rFonts w:ascii="Calibri" w:eastAsia="Calibri" w:hAnsi="Calibri"/>
                <w:color w:val="002060"/>
                <w:sz w:val="22"/>
                <w:szCs w:val="22"/>
                <w:lang w:val="el-GR"/>
              </w:rPr>
              <w:t xml:space="preserve"> του προγράμματος σπουδών</w:t>
            </w:r>
            <w:r w:rsidR="00BF2D50" w:rsidRPr="00D13C2C">
              <w:rPr>
                <w:rFonts w:ascii="Calibri" w:eastAsia="Calibri" w:hAnsi="Calibri"/>
                <w:color w:val="002060"/>
                <w:sz w:val="22"/>
                <w:szCs w:val="22"/>
                <w:lang w:val="el-GR"/>
              </w:rPr>
              <w:t xml:space="preserve"> (π.χ. </w:t>
            </w:r>
            <w:r w:rsidR="008129B5" w:rsidRPr="00D13C2C">
              <w:rPr>
                <w:rFonts w:ascii="Calibri" w:eastAsia="Calibri" w:hAnsi="Calibri"/>
                <w:color w:val="002060"/>
                <w:sz w:val="22"/>
                <w:szCs w:val="22"/>
                <w:lang w:val="el-GR"/>
              </w:rPr>
              <w:t>Παράγωγα Χρηματοοικονομικά Προϊόντα,</w:t>
            </w:r>
            <w:r w:rsidR="00C01B30" w:rsidRPr="00C01B30">
              <w:rPr>
                <w:rFonts w:ascii="Calibri" w:eastAsia="Calibri" w:hAnsi="Calibri"/>
                <w:color w:val="002060"/>
                <w:sz w:val="22"/>
                <w:szCs w:val="22"/>
                <w:lang w:val="el-GR"/>
              </w:rPr>
              <w:t xml:space="preserve"> </w:t>
            </w:r>
            <w:r w:rsidR="00562E69" w:rsidRPr="00D13C2C">
              <w:rPr>
                <w:rFonts w:ascii="Calibri" w:eastAsia="Calibri" w:hAnsi="Calibri"/>
                <w:color w:val="002060"/>
                <w:sz w:val="22"/>
                <w:szCs w:val="22"/>
                <w:lang w:val="el-GR"/>
              </w:rPr>
              <w:t>Αγορές χρήματος και κεφαλαίου, Μαθήματα Ασφαλίσεων</w:t>
            </w:r>
            <w:r w:rsidR="00273D35" w:rsidRPr="00D13C2C">
              <w:rPr>
                <w:rFonts w:ascii="Calibri" w:eastAsia="Calibri" w:hAnsi="Calibri"/>
                <w:color w:val="002060"/>
                <w:sz w:val="22"/>
                <w:szCs w:val="22"/>
                <w:lang w:val="el-GR"/>
              </w:rPr>
              <w:t xml:space="preserve"> κλπ</w:t>
            </w:r>
            <w:r w:rsidR="00BF2D50" w:rsidRPr="00D13C2C">
              <w:rPr>
                <w:rFonts w:ascii="Calibri" w:eastAsia="Calibri" w:hAnsi="Calibri"/>
                <w:color w:val="002060"/>
                <w:sz w:val="22"/>
                <w:szCs w:val="22"/>
                <w:lang w:val="el-GR"/>
              </w:rPr>
              <w:t>).</w:t>
            </w:r>
          </w:p>
          <w:p w14:paraId="1CE6F2E3"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63009E7E"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71A143F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00A992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65765" w14:paraId="3C4CD77F" w14:textId="77777777" w:rsidTr="00305D37">
        <w:tc>
          <w:tcPr>
            <w:tcW w:w="8472" w:type="dxa"/>
            <w:gridSpan w:val="2"/>
            <w:tcBorders>
              <w:top w:val="nil"/>
              <w:bottom w:val="nil"/>
            </w:tcBorders>
            <w:shd w:val="clear" w:color="auto" w:fill="DDD9C3" w:themeFill="background2" w:themeFillShade="E6"/>
          </w:tcPr>
          <w:p w14:paraId="52B9C87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1555AAD"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AF401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DEC2C9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877FA9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DD478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B2828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E9B01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BA67D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D278B2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1114F7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2B0A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Σεβασμός στη διαφορετικότητα και στην πολυπολιτισμικότητα</w:t>
            </w:r>
          </w:p>
          <w:p w14:paraId="2DE076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30BE5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401DAA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62E1F79"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27A208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23E9E0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7415B38"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65765" w14:paraId="40DD1EDC" w14:textId="77777777" w:rsidTr="00305D37">
        <w:tc>
          <w:tcPr>
            <w:tcW w:w="8472" w:type="dxa"/>
            <w:gridSpan w:val="2"/>
            <w:tcBorders>
              <w:bottom w:val="single" w:sz="4" w:space="0" w:color="auto"/>
            </w:tcBorders>
          </w:tcPr>
          <w:p w14:paraId="42843E78" w14:textId="77777777" w:rsidR="000F4FD4" w:rsidRPr="0010040C" w:rsidRDefault="000F4FD4" w:rsidP="00305D37">
            <w:pPr>
              <w:rPr>
                <w:rFonts w:ascii="Calibri" w:hAnsi="Calibri" w:cs="Arial"/>
                <w:color w:val="002060"/>
                <w:sz w:val="20"/>
                <w:szCs w:val="20"/>
                <w:lang w:val="el-GR"/>
              </w:rPr>
            </w:pPr>
          </w:p>
          <w:p w14:paraId="665D4E18" w14:textId="0FB4D690" w:rsidR="006605D9" w:rsidRPr="0010040C" w:rsidRDefault="006457F4" w:rsidP="006605D9">
            <w:pPr>
              <w:widowControl w:val="0"/>
              <w:autoSpaceDE w:val="0"/>
              <w:autoSpaceDN w:val="0"/>
              <w:adjustRightInd w:val="0"/>
              <w:rPr>
                <w:rFonts w:ascii="Calibri" w:hAnsi="Calibri" w:cs="Arial"/>
                <w:color w:val="1F497D" w:themeColor="text2"/>
                <w:sz w:val="20"/>
                <w:szCs w:val="20"/>
                <w:lang w:val="el-GR"/>
              </w:rPr>
            </w:pPr>
            <w:r w:rsidRPr="0010040C">
              <w:rPr>
                <w:rFonts w:ascii="Calibri" w:hAnsi="Calibri" w:cs="Arial"/>
                <w:color w:val="1F497D" w:themeColor="text2"/>
                <w:sz w:val="20"/>
                <w:szCs w:val="20"/>
                <w:lang w:val="el-GR"/>
              </w:rPr>
              <w:t xml:space="preserve">- </w:t>
            </w:r>
            <w:r w:rsidR="006605D9" w:rsidRPr="0010040C">
              <w:rPr>
                <w:rFonts w:ascii="Calibri" w:hAnsi="Calibri" w:cs="Arial"/>
                <w:color w:val="1F497D" w:themeColor="text2"/>
                <w:sz w:val="20"/>
                <w:szCs w:val="20"/>
                <w:lang w:val="el-GR"/>
              </w:rPr>
              <w:t>Αναζήτηση, ανάλυση και σύνθεση δεδομένων και πληροφοριών</w:t>
            </w:r>
            <w:r w:rsidR="009F7FF7" w:rsidRPr="0010040C">
              <w:rPr>
                <w:rFonts w:ascii="Calibri" w:hAnsi="Calibri" w:cs="Arial"/>
                <w:color w:val="1F497D" w:themeColor="text2"/>
                <w:sz w:val="20"/>
                <w:szCs w:val="20"/>
                <w:lang w:val="el-GR"/>
              </w:rPr>
              <w:t>.</w:t>
            </w:r>
          </w:p>
          <w:p w14:paraId="2489E57B" w14:textId="27980B09" w:rsidR="006605D9" w:rsidRPr="0010040C" w:rsidRDefault="006457F4" w:rsidP="006605D9">
            <w:pPr>
              <w:widowControl w:val="0"/>
              <w:autoSpaceDE w:val="0"/>
              <w:autoSpaceDN w:val="0"/>
              <w:adjustRightInd w:val="0"/>
              <w:rPr>
                <w:rFonts w:ascii="Calibri" w:hAnsi="Calibri" w:cs="Arial"/>
                <w:color w:val="1F497D" w:themeColor="text2"/>
                <w:sz w:val="20"/>
                <w:szCs w:val="20"/>
                <w:lang w:val="el-GR"/>
              </w:rPr>
            </w:pPr>
            <w:r w:rsidRPr="0010040C">
              <w:rPr>
                <w:rFonts w:ascii="Calibri" w:hAnsi="Calibri" w:cs="Arial"/>
                <w:color w:val="1F497D" w:themeColor="text2"/>
                <w:sz w:val="20"/>
                <w:szCs w:val="20"/>
                <w:lang w:val="el-GR"/>
              </w:rPr>
              <w:t xml:space="preserve">- </w:t>
            </w:r>
            <w:r w:rsidR="006605D9" w:rsidRPr="0010040C">
              <w:rPr>
                <w:rFonts w:ascii="Calibri" w:hAnsi="Calibri" w:cs="Arial"/>
                <w:color w:val="1F497D" w:themeColor="text2"/>
                <w:sz w:val="20"/>
                <w:szCs w:val="20"/>
                <w:lang w:val="el-GR"/>
              </w:rPr>
              <w:t>Προσαρμογή σε νέες καταστάσεις</w:t>
            </w:r>
            <w:r w:rsidR="009F7FF7" w:rsidRPr="0010040C">
              <w:rPr>
                <w:rFonts w:ascii="Calibri" w:hAnsi="Calibri" w:cs="Arial"/>
                <w:color w:val="1F497D" w:themeColor="text2"/>
                <w:sz w:val="20"/>
                <w:szCs w:val="20"/>
                <w:lang w:val="el-GR"/>
              </w:rPr>
              <w:t>.</w:t>
            </w:r>
            <w:r w:rsidR="006605D9" w:rsidRPr="0010040C">
              <w:rPr>
                <w:rFonts w:ascii="Calibri" w:hAnsi="Calibri" w:cs="Arial"/>
                <w:color w:val="1F497D" w:themeColor="text2"/>
                <w:sz w:val="20"/>
                <w:szCs w:val="20"/>
                <w:lang w:val="el-GR"/>
              </w:rPr>
              <w:t xml:space="preserve"> </w:t>
            </w:r>
          </w:p>
          <w:p w14:paraId="593575B3" w14:textId="0EEC1F01" w:rsidR="006605D9" w:rsidRPr="0010040C" w:rsidRDefault="006457F4" w:rsidP="006605D9">
            <w:pPr>
              <w:widowControl w:val="0"/>
              <w:autoSpaceDE w:val="0"/>
              <w:autoSpaceDN w:val="0"/>
              <w:adjustRightInd w:val="0"/>
              <w:rPr>
                <w:rFonts w:ascii="Calibri" w:hAnsi="Calibri" w:cs="Arial"/>
                <w:color w:val="1F497D" w:themeColor="text2"/>
                <w:sz w:val="20"/>
                <w:szCs w:val="20"/>
                <w:lang w:val="el-GR"/>
              </w:rPr>
            </w:pPr>
            <w:r w:rsidRPr="0010040C">
              <w:rPr>
                <w:rFonts w:ascii="Calibri" w:hAnsi="Calibri" w:cs="Arial"/>
                <w:color w:val="1F497D" w:themeColor="text2"/>
                <w:sz w:val="20"/>
                <w:szCs w:val="20"/>
                <w:lang w:val="el-GR"/>
              </w:rPr>
              <w:t xml:space="preserve">- </w:t>
            </w:r>
            <w:r w:rsidR="006605D9" w:rsidRPr="0010040C">
              <w:rPr>
                <w:rFonts w:ascii="Calibri" w:hAnsi="Calibri" w:cs="Arial"/>
                <w:color w:val="1F497D" w:themeColor="text2"/>
                <w:sz w:val="20"/>
                <w:szCs w:val="20"/>
                <w:lang w:val="el-GR"/>
              </w:rPr>
              <w:t>Λήψη αποφάσεων</w:t>
            </w:r>
            <w:r w:rsidR="009F7FF7" w:rsidRPr="0010040C">
              <w:rPr>
                <w:rFonts w:ascii="Calibri" w:hAnsi="Calibri" w:cs="Arial"/>
                <w:color w:val="1F497D" w:themeColor="text2"/>
                <w:sz w:val="20"/>
                <w:szCs w:val="20"/>
                <w:lang w:val="el-GR"/>
              </w:rPr>
              <w:t>.</w:t>
            </w:r>
            <w:r w:rsidR="006605D9" w:rsidRPr="0010040C">
              <w:rPr>
                <w:rFonts w:ascii="Calibri" w:hAnsi="Calibri" w:cs="Arial"/>
                <w:color w:val="1F497D" w:themeColor="text2"/>
                <w:sz w:val="20"/>
                <w:szCs w:val="20"/>
                <w:lang w:val="el-GR"/>
              </w:rPr>
              <w:t xml:space="preserve"> </w:t>
            </w:r>
          </w:p>
          <w:p w14:paraId="72F141F2" w14:textId="136E2ED3" w:rsidR="006605D9" w:rsidRPr="0010040C" w:rsidRDefault="006457F4" w:rsidP="006605D9">
            <w:pPr>
              <w:widowControl w:val="0"/>
              <w:autoSpaceDE w:val="0"/>
              <w:autoSpaceDN w:val="0"/>
              <w:adjustRightInd w:val="0"/>
              <w:rPr>
                <w:rFonts w:ascii="Calibri" w:hAnsi="Calibri" w:cs="Arial"/>
                <w:color w:val="1F497D" w:themeColor="text2"/>
                <w:sz w:val="20"/>
                <w:szCs w:val="20"/>
                <w:lang w:val="el-GR"/>
              </w:rPr>
            </w:pPr>
            <w:r w:rsidRPr="0010040C">
              <w:rPr>
                <w:rFonts w:ascii="Calibri" w:hAnsi="Calibri" w:cs="Arial"/>
                <w:color w:val="1F497D" w:themeColor="text2"/>
                <w:sz w:val="20"/>
                <w:szCs w:val="20"/>
                <w:lang w:val="el-GR"/>
              </w:rPr>
              <w:t xml:space="preserve">- </w:t>
            </w:r>
            <w:r w:rsidR="006605D9" w:rsidRPr="0010040C">
              <w:rPr>
                <w:rFonts w:ascii="Calibri" w:hAnsi="Calibri" w:cs="Arial"/>
                <w:color w:val="1F497D" w:themeColor="text2"/>
                <w:sz w:val="20"/>
                <w:szCs w:val="20"/>
                <w:lang w:val="el-GR"/>
              </w:rPr>
              <w:t>Αυτόνομη εργασία</w:t>
            </w:r>
            <w:r w:rsidR="009F7FF7" w:rsidRPr="0010040C">
              <w:rPr>
                <w:rFonts w:ascii="Calibri" w:hAnsi="Calibri" w:cs="Arial"/>
                <w:color w:val="1F497D" w:themeColor="text2"/>
                <w:sz w:val="20"/>
                <w:szCs w:val="20"/>
                <w:lang w:val="el-GR"/>
              </w:rPr>
              <w:t>.</w:t>
            </w:r>
            <w:r w:rsidR="006605D9" w:rsidRPr="0010040C">
              <w:rPr>
                <w:rFonts w:ascii="Calibri" w:hAnsi="Calibri" w:cs="Arial"/>
                <w:color w:val="1F497D" w:themeColor="text2"/>
                <w:sz w:val="20"/>
                <w:szCs w:val="20"/>
                <w:lang w:val="el-GR"/>
              </w:rPr>
              <w:t xml:space="preserve"> </w:t>
            </w:r>
          </w:p>
          <w:p w14:paraId="2C7BCCAA" w14:textId="487B4598" w:rsidR="000F4FD4" w:rsidRPr="0010040C" w:rsidRDefault="006457F4" w:rsidP="006605D9">
            <w:pPr>
              <w:widowControl w:val="0"/>
              <w:autoSpaceDE w:val="0"/>
              <w:autoSpaceDN w:val="0"/>
              <w:adjustRightInd w:val="0"/>
              <w:rPr>
                <w:rFonts w:ascii="Calibri" w:eastAsia="Calibri" w:hAnsi="Calibri"/>
                <w:color w:val="1F497D" w:themeColor="text2"/>
                <w:sz w:val="20"/>
                <w:szCs w:val="20"/>
                <w:lang w:val="el-GR"/>
              </w:rPr>
            </w:pPr>
            <w:r w:rsidRPr="0010040C">
              <w:rPr>
                <w:rFonts w:ascii="Calibri" w:hAnsi="Calibri" w:cs="Arial"/>
                <w:color w:val="1F497D" w:themeColor="text2"/>
                <w:sz w:val="20"/>
                <w:szCs w:val="20"/>
                <w:lang w:val="el-GR"/>
              </w:rPr>
              <w:t xml:space="preserve">- </w:t>
            </w:r>
            <w:r w:rsidR="006605D9" w:rsidRPr="0010040C">
              <w:rPr>
                <w:rFonts w:ascii="Calibri" w:hAnsi="Calibri" w:cs="Arial"/>
                <w:color w:val="1F497D" w:themeColor="text2"/>
                <w:sz w:val="20"/>
                <w:szCs w:val="20"/>
                <w:lang w:val="el-GR"/>
              </w:rPr>
              <w:t>Παράγωγή νέων ερευνητικών ιδεών</w:t>
            </w:r>
            <w:r w:rsidR="009F7FF7" w:rsidRPr="0010040C">
              <w:rPr>
                <w:rFonts w:ascii="Calibri" w:hAnsi="Calibri" w:cs="Arial"/>
                <w:color w:val="1F497D" w:themeColor="text2"/>
                <w:sz w:val="20"/>
                <w:szCs w:val="20"/>
                <w:lang w:val="el-GR"/>
              </w:rPr>
              <w:t>.</w:t>
            </w:r>
          </w:p>
          <w:p w14:paraId="24675107" w14:textId="1366E0BB" w:rsidR="006605D9" w:rsidRPr="0010040C" w:rsidRDefault="006457F4" w:rsidP="006605D9">
            <w:pPr>
              <w:widowControl w:val="0"/>
              <w:autoSpaceDE w:val="0"/>
              <w:autoSpaceDN w:val="0"/>
              <w:adjustRightInd w:val="0"/>
              <w:rPr>
                <w:rFonts w:ascii="Calibri" w:hAnsi="Calibri" w:cs="Arial"/>
                <w:color w:val="1F497D" w:themeColor="text2"/>
                <w:sz w:val="20"/>
                <w:szCs w:val="20"/>
                <w:lang w:val="el-GR"/>
              </w:rPr>
            </w:pPr>
            <w:r w:rsidRPr="0010040C">
              <w:rPr>
                <w:rFonts w:ascii="Calibri" w:hAnsi="Calibri" w:cs="Arial"/>
                <w:color w:val="1F497D" w:themeColor="text2"/>
                <w:sz w:val="20"/>
                <w:szCs w:val="20"/>
                <w:lang w:val="el-GR"/>
              </w:rPr>
              <w:t xml:space="preserve">- </w:t>
            </w:r>
            <w:r w:rsidR="006605D9" w:rsidRPr="0010040C">
              <w:rPr>
                <w:rFonts w:ascii="Calibri" w:hAnsi="Calibri" w:cs="Arial"/>
                <w:color w:val="1F497D" w:themeColor="text2"/>
                <w:sz w:val="20"/>
                <w:szCs w:val="20"/>
                <w:lang w:val="el-GR"/>
              </w:rPr>
              <w:t>Σχεδιασμός και διαχείριση ερευνητικών έργων</w:t>
            </w:r>
            <w:r w:rsidR="009F7FF7" w:rsidRPr="0010040C">
              <w:rPr>
                <w:rFonts w:ascii="Calibri" w:hAnsi="Calibri" w:cs="Arial"/>
                <w:color w:val="1F497D" w:themeColor="text2"/>
                <w:sz w:val="20"/>
                <w:szCs w:val="20"/>
                <w:lang w:val="el-GR"/>
              </w:rPr>
              <w:t>.</w:t>
            </w:r>
          </w:p>
          <w:p w14:paraId="2A9C4705" w14:textId="77777777" w:rsidR="000F4FD4" w:rsidRDefault="000F4FD4" w:rsidP="00305D37">
            <w:pPr>
              <w:widowControl w:val="0"/>
              <w:autoSpaceDE w:val="0"/>
              <w:autoSpaceDN w:val="0"/>
              <w:adjustRightInd w:val="0"/>
              <w:rPr>
                <w:rFonts w:ascii="Calibri" w:eastAsia="Calibri" w:hAnsi="Calibri"/>
                <w:color w:val="002060"/>
                <w:lang w:val="el-GR"/>
              </w:rPr>
            </w:pPr>
          </w:p>
          <w:p w14:paraId="485D5D9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DF5BB0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715FFD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203FF5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E66B31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4F0A1E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E807FD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B4983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53F882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156759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CEAEC2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B71EE5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CD0FC6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86F1CB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D9E178E" w14:textId="77777777" w:rsidR="00D26908" w:rsidRDefault="00D26908"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C022B32" w14:textId="77777777" w:rsidR="00D26908" w:rsidRDefault="00D26908"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9AD352F" w14:textId="6907C2AA" w:rsidR="000F4FD4" w:rsidRPr="00D26908" w:rsidRDefault="000F4FD4" w:rsidP="00D26908">
      <w:pPr>
        <w:pStyle w:val="ListParagraph"/>
        <w:widowControl w:val="0"/>
        <w:numPr>
          <w:ilvl w:val="0"/>
          <w:numId w:val="8"/>
        </w:numPr>
        <w:autoSpaceDE w:val="0"/>
        <w:autoSpaceDN w:val="0"/>
        <w:adjustRightInd w:val="0"/>
        <w:spacing w:before="120"/>
        <w:rPr>
          <w:rFonts w:cs="Arial"/>
          <w:b/>
          <w:color w:val="000000"/>
        </w:rPr>
      </w:pPr>
      <w:r w:rsidRPr="00D26908">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5765" w14:paraId="1E9543F6" w14:textId="77777777" w:rsidTr="007673F3">
        <w:tc>
          <w:tcPr>
            <w:tcW w:w="8472" w:type="dxa"/>
          </w:tcPr>
          <w:p w14:paraId="54DDEEFD" w14:textId="77777777" w:rsidR="000F4FD4" w:rsidRDefault="000F4FD4" w:rsidP="007673F3">
            <w:pPr>
              <w:rPr>
                <w:rFonts w:ascii="Calibri" w:eastAsia="Calibri" w:hAnsi="Calibri"/>
                <w:iCs/>
                <w:color w:val="002060"/>
                <w:lang w:val="el-GR"/>
              </w:rPr>
            </w:pPr>
          </w:p>
          <w:p w14:paraId="61265279" w14:textId="0062F36F"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Θεωρία του Τόκου (Θεμελιώδεις Έννοιες)</w:t>
            </w:r>
            <w:r w:rsidR="000B707B" w:rsidRPr="0010040C">
              <w:rPr>
                <w:rFonts w:ascii="Calibri" w:eastAsia="Calibri" w:hAnsi="Calibri"/>
                <w:iCs/>
                <w:color w:val="002060"/>
                <w:sz w:val="20"/>
                <w:szCs w:val="20"/>
                <w:lang w:val="el-GR"/>
              </w:rPr>
              <w:t>.</w:t>
            </w:r>
          </w:p>
          <w:p w14:paraId="1636E1BF" w14:textId="6F219EE5"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Χρονική Αξία του Χρήματος</w:t>
            </w:r>
            <w:r w:rsidR="000B707B" w:rsidRPr="0010040C">
              <w:rPr>
                <w:rFonts w:ascii="Calibri" w:eastAsia="Calibri" w:hAnsi="Calibri"/>
                <w:iCs/>
                <w:color w:val="002060"/>
                <w:sz w:val="20"/>
                <w:szCs w:val="20"/>
                <w:lang w:val="el-GR"/>
              </w:rPr>
              <w:t>.</w:t>
            </w:r>
          </w:p>
          <w:p w14:paraId="527F248B" w14:textId="77D9B286"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Ράντες Πληρωμών</w:t>
            </w:r>
            <w:r w:rsidR="000B707B" w:rsidRPr="0010040C">
              <w:rPr>
                <w:rFonts w:ascii="Calibri" w:eastAsia="Calibri" w:hAnsi="Calibri"/>
                <w:iCs/>
                <w:color w:val="002060"/>
                <w:sz w:val="20"/>
                <w:szCs w:val="20"/>
                <w:lang w:val="el-GR"/>
              </w:rPr>
              <w:t>.</w:t>
            </w:r>
          </w:p>
          <w:p w14:paraId="72A9BF43" w14:textId="75A2A627"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Δάνεια και Χρηματοροές (Cash</w:t>
            </w:r>
            <w:r w:rsidR="008B2F3A" w:rsidRPr="0010040C">
              <w:rPr>
                <w:rFonts w:ascii="Calibri" w:eastAsia="Calibri" w:hAnsi="Calibri"/>
                <w:iCs/>
                <w:color w:val="002060"/>
                <w:sz w:val="20"/>
                <w:szCs w:val="20"/>
                <w:lang w:val="el-GR"/>
              </w:rPr>
              <w:t xml:space="preserve"> </w:t>
            </w:r>
            <w:r w:rsidRPr="0010040C">
              <w:rPr>
                <w:rFonts w:ascii="Calibri" w:eastAsia="Calibri" w:hAnsi="Calibri"/>
                <w:iCs/>
                <w:color w:val="002060"/>
                <w:sz w:val="20"/>
                <w:szCs w:val="20"/>
                <w:lang w:val="el-GR"/>
              </w:rPr>
              <w:t>Flows)</w:t>
            </w:r>
            <w:r w:rsidR="000B707B" w:rsidRPr="0010040C">
              <w:rPr>
                <w:rFonts w:ascii="Calibri" w:eastAsia="Calibri" w:hAnsi="Calibri"/>
                <w:iCs/>
                <w:color w:val="002060"/>
                <w:sz w:val="20"/>
                <w:szCs w:val="20"/>
                <w:lang w:val="el-GR"/>
              </w:rPr>
              <w:t>.</w:t>
            </w:r>
          </w:p>
          <w:p w14:paraId="751B5437" w14:textId="77777777"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xml:space="preserve">• Στοχαστικά μοντέλα αναπαράστασης της αξίας ενός χρηματοοικονομικού τίτλου. </w:t>
            </w:r>
          </w:p>
          <w:p w14:paraId="347AAAF5" w14:textId="7BCD2086"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Μοντέλα αγοράς διακριτού χρόνου – το διωνυμικό μοντέλο</w:t>
            </w:r>
            <w:r w:rsidR="000B707B" w:rsidRPr="0010040C">
              <w:rPr>
                <w:rFonts w:ascii="Calibri" w:eastAsia="Calibri" w:hAnsi="Calibri"/>
                <w:iCs/>
                <w:color w:val="002060"/>
                <w:sz w:val="20"/>
                <w:szCs w:val="20"/>
                <w:lang w:val="el-GR"/>
              </w:rPr>
              <w:t>.</w:t>
            </w:r>
          </w:p>
          <w:p w14:paraId="60FD3EE9" w14:textId="0765A65A"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Αποτίμηση Αξιογράφων μέσω της αρχής της μη επιτηδειότητας (no –Arbitrage) σε πλήρεις αγορές - Το μέτρο πιθανότητας ουδέτερου κινδύνου</w:t>
            </w:r>
            <w:r w:rsidR="000B707B" w:rsidRPr="0010040C">
              <w:rPr>
                <w:rFonts w:ascii="Calibri" w:eastAsia="Calibri" w:hAnsi="Calibri"/>
                <w:iCs/>
                <w:color w:val="002060"/>
                <w:sz w:val="20"/>
                <w:szCs w:val="20"/>
                <w:lang w:val="el-GR"/>
              </w:rPr>
              <w:t>.</w:t>
            </w:r>
          </w:p>
          <w:p w14:paraId="6E635C8A" w14:textId="1ADC0D33" w:rsidR="001A63D2" w:rsidRPr="0010040C" w:rsidRDefault="001A63D2" w:rsidP="001A63D2">
            <w:pPr>
              <w:rPr>
                <w:rFonts w:ascii="Calibri" w:eastAsia="Calibri" w:hAnsi="Calibri"/>
                <w:iCs/>
                <w:color w:val="002060"/>
                <w:sz w:val="20"/>
                <w:szCs w:val="20"/>
                <w:lang w:val="el-GR"/>
              </w:rPr>
            </w:pPr>
            <w:r w:rsidRPr="0010040C">
              <w:rPr>
                <w:rFonts w:ascii="Calibri" w:eastAsia="Calibri" w:hAnsi="Calibri"/>
                <w:iCs/>
                <w:color w:val="002060"/>
                <w:sz w:val="20"/>
                <w:szCs w:val="20"/>
                <w:lang w:val="el-GR"/>
              </w:rPr>
              <w:t xml:space="preserve">• Μοντέλα αγοράς συνεχούς χρόνου–το μοντέλο Black </w:t>
            </w:r>
            <w:r w:rsidR="000B707B" w:rsidRPr="0010040C">
              <w:rPr>
                <w:rFonts w:ascii="Calibri" w:eastAsia="Calibri" w:hAnsi="Calibri"/>
                <w:iCs/>
                <w:color w:val="002060"/>
                <w:sz w:val="20"/>
                <w:szCs w:val="20"/>
                <w:lang w:val="el-GR"/>
              </w:rPr>
              <w:t>–</w:t>
            </w:r>
            <w:r w:rsidRPr="0010040C">
              <w:rPr>
                <w:rFonts w:ascii="Calibri" w:eastAsia="Calibri" w:hAnsi="Calibri"/>
                <w:iCs/>
                <w:color w:val="002060"/>
                <w:sz w:val="20"/>
                <w:szCs w:val="20"/>
                <w:lang w:val="el-GR"/>
              </w:rPr>
              <w:t xml:space="preserve"> Scholes</w:t>
            </w:r>
            <w:r w:rsidR="000B707B" w:rsidRPr="0010040C">
              <w:rPr>
                <w:rFonts w:ascii="Calibri" w:eastAsia="Calibri" w:hAnsi="Calibri"/>
                <w:iCs/>
                <w:color w:val="002060"/>
                <w:sz w:val="20"/>
                <w:szCs w:val="20"/>
                <w:lang w:val="el-GR"/>
              </w:rPr>
              <w:t>.</w:t>
            </w:r>
          </w:p>
          <w:p w14:paraId="74E2098C" w14:textId="77777777" w:rsidR="000F4FD4" w:rsidRPr="00705AAD" w:rsidRDefault="000F4FD4" w:rsidP="005C24DB">
            <w:pPr>
              <w:rPr>
                <w:rFonts w:ascii="Calibri" w:hAnsi="Calibri" w:cs="Arial"/>
                <w:color w:val="002060"/>
                <w:sz w:val="20"/>
                <w:szCs w:val="20"/>
                <w:lang w:val="el-GR"/>
              </w:rPr>
            </w:pPr>
          </w:p>
        </w:tc>
      </w:tr>
    </w:tbl>
    <w:p w14:paraId="5F5CF0D5"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0B900BA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31A2D" w14:paraId="1EDA7253" w14:textId="77777777" w:rsidTr="007673F3">
        <w:tc>
          <w:tcPr>
            <w:tcW w:w="3306" w:type="dxa"/>
            <w:shd w:val="clear" w:color="auto" w:fill="DDD9C3" w:themeFill="background2" w:themeFillShade="E6"/>
          </w:tcPr>
          <w:p w14:paraId="301AB05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AEC1B28" w14:textId="77777777" w:rsidR="000F4FD4" w:rsidRPr="0010040C" w:rsidRDefault="008A6FF4" w:rsidP="008A6FF4">
            <w:pPr>
              <w:spacing w:after="200" w:line="276" w:lineRule="auto"/>
              <w:rPr>
                <w:rFonts w:ascii="Calibri" w:eastAsia="Calibri" w:hAnsi="Calibri"/>
                <w:iCs/>
                <w:color w:val="FF0000"/>
                <w:sz w:val="20"/>
                <w:szCs w:val="20"/>
                <w:lang w:val="el-GR"/>
              </w:rPr>
            </w:pPr>
            <w:r w:rsidRPr="0010040C">
              <w:rPr>
                <w:rFonts w:ascii="Calibri" w:eastAsia="Calibri" w:hAnsi="Calibri"/>
                <w:iCs/>
                <w:color w:val="002060"/>
                <w:sz w:val="20"/>
                <w:szCs w:val="20"/>
                <w:lang w:val="el-GR"/>
              </w:rPr>
              <w:t>ΠΡΟΣΩΠΟ ΜΕ ΠΡΟΣΩΠΟ (</w:t>
            </w:r>
            <w:r w:rsidR="006605D9" w:rsidRPr="0010040C">
              <w:rPr>
                <w:rFonts w:ascii="Calibri" w:eastAsia="Calibri" w:hAnsi="Calibri"/>
                <w:iCs/>
                <w:color w:val="002060"/>
                <w:sz w:val="20"/>
                <w:szCs w:val="20"/>
                <w:lang w:val="el-GR"/>
              </w:rPr>
              <w:t>Δ</w:t>
            </w:r>
            <w:r w:rsidRPr="0010040C">
              <w:rPr>
                <w:rFonts w:ascii="Calibri" w:eastAsia="Calibri" w:hAnsi="Calibri"/>
                <w:iCs/>
                <w:color w:val="002060"/>
                <w:sz w:val="20"/>
                <w:szCs w:val="20"/>
                <w:lang w:val="el-GR"/>
              </w:rPr>
              <w:t>ΙΑΛΕΞΕΙΣ)</w:t>
            </w:r>
            <w:r w:rsidR="006605D9" w:rsidRPr="0010040C">
              <w:rPr>
                <w:rFonts w:ascii="Calibri" w:eastAsia="Calibri" w:hAnsi="Calibri"/>
                <w:iCs/>
                <w:color w:val="002060"/>
                <w:sz w:val="20"/>
                <w:szCs w:val="20"/>
                <w:lang w:val="el-GR"/>
              </w:rPr>
              <w:t xml:space="preserve"> </w:t>
            </w:r>
          </w:p>
        </w:tc>
      </w:tr>
      <w:tr w:rsidR="000F4FD4" w:rsidRPr="00765765" w14:paraId="78BA8B01" w14:textId="77777777" w:rsidTr="007673F3">
        <w:tc>
          <w:tcPr>
            <w:tcW w:w="3306" w:type="dxa"/>
            <w:shd w:val="clear" w:color="auto" w:fill="DDD9C3" w:themeFill="background2" w:themeFillShade="E6"/>
          </w:tcPr>
          <w:p w14:paraId="3D6094B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D373EE0" w14:textId="77777777" w:rsidR="00E73A85" w:rsidRPr="0010040C" w:rsidRDefault="00E73A85" w:rsidP="00E73A85">
            <w:pPr>
              <w:pStyle w:val="Default"/>
              <w:rPr>
                <w:color w:val="002060"/>
                <w:sz w:val="20"/>
                <w:szCs w:val="20"/>
              </w:rPr>
            </w:pPr>
            <w:r w:rsidRPr="0010040C">
              <w:rPr>
                <w:color w:val="002060"/>
                <w:sz w:val="20"/>
                <w:szCs w:val="20"/>
              </w:rPr>
              <w:t>Υποστήριξη Μαθησιακής διαδικασίας μέσω της ηλεκτρονικής πλατφόρμας e-class</w:t>
            </w:r>
          </w:p>
          <w:p w14:paraId="0B73E8E7" w14:textId="77777777" w:rsidR="000F4FD4" w:rsidRPr="0010040C" w:rsidRDefault="000F4FD4" w:rsidP="007673F3">
            <w:pPr>
              <w:rPr>
                <w:rFonts w:ascii="Calibri" w:hAnsi="Calibri" w:cs="Arial"/>
                <w:b/>
                <w:color w:val="002060"/>
                <w:sz w:val="20"/>
                <w:szCs w:val="20"/>
                <w:lang w:val="el-GR"/>
              </w:rPr>
            </w:pPr>
          </w:p>
        </w:tc>
      </w:tr>
      <w:tr w:rsidR="000F4FD4" w:rsidRPr="00705AAD" w14:paraId="4E57E78B" w14:textId="77777777" w:rsidTr="007673F3">
        <w:tc>
          <w:tcPr>
            <w:tcW w:w="3306" w:type="dxa"/>
            <w:shd w:val="clear" w:color="auto" w:fill="DDD9C3" w:themeFill="background2" w:themeFillShade="E6"/>
          </w:tcPr>
          <w:p w14:paraId="2773A23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A22235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AB1BB6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F6E7A16" w14:textId="77777777" w:rsidR="000F4FD4" w:rsidRPr="00705AAD" w:rsidRDefault="000F4FD4" w:rsidP="007673F3">
            <w:pPr>
              <w:jc w:val="both"/>
              <w:rPr>
                <w:rFonts w:ascii="Calibri" w:hAnsi="Calibri" w:cs="Arial"/>
                <w:i/>
                <w:sz w:val="16"/>
                <w:szCs w:val="16"/>
                <w:lang w:val="el-GR"/>
              </w:rPr>
            </w:pPr>
          </w:p>
          <w:p w14:paraId="4C4E95E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0C6C9C39" w14:textId="77777777" w:rsidTr="007673F3">
              <w:tc>
                <w:tcPr>
                  <w:tcW w:w="2467" w:type="dxa"/>
                  <w:shd w:val="clear" w:color="auto" w:fill="DDD9C3" w:themeFill="background2" w:themeFillShade="E6"/>
                  <w:vAlign w:val="center"/>
                </w:tcPr>
                <w:p w14:paraId="7DD8A430"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14:paraId="7B1FC24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ΦόρτοςΕργασίας Εξαμήνου</w:t>
                  </w:r>
                </w:p>
              </w:tc>
            </w:tr>
            <w:tr w:rsidR="000F4FD4" w:rsidRPr="00705AAD" w14:paraId="1EE2D448" w14:textId="77777777" w:rsidTr="007673F3">
              <w:tc>
                <w:tcPr>
                  <w:tcW w:w="2467" w:type="dxa"/>
                </w:tcPr>
                <w:p w14:paraId="3DB1F160" w14:textId="77777777" w:rsidR="000F4FD4" w:rsidRPr="0010040C" w:rsidRDefault="00E73A85" w:rsidP="007673F3">
                  <w:pPr>
                    <w:rPr>
                      <w:rFonts w:ascii="Calibri" w:hAnsi="Calibri"/>
                      <w:iCs/>
                      <w:color w:val="002060"/>
                      <w:sz w:val="20"/>
                      <w:szCs w:val="20"/>
                      <w:lang w:val="el-GR"/>
                    </w:rPr>
                  </w:pPr>
                  <w:r w:rsidRPr="0010040C">
                    <w:rPr>
                      <w:rFonts w:ascii="Calibri" w:hAnsi="Calibri"/>
                      <w:iCs/>
                      <w:color w:val="002060"/>
                      <w:sz w:val="20"/>
                      <w:szCs w:val="20"/>
                      <w:lang w:val="el-GR"/>
                    </w:rPr>
                    <w:t>Διαλέξεις Θεωρίας</w:t>
                  </w:r>
                </w:p>
              </w:tc>
              <w:tc>
                <w:tcPr>
                  <w:tcW w:w="2468" w:type="dxa"/>
                </w:tcPr>
                <w:p w14:paraId="6619C468" w14:textId="655836EC" w:rsidR="000F4FD4" w:rsidRPr="006453B7" w:rsidRDefault="006453B7" w:rsidP="007673F3">
                  <w:pPr>
                    <w:jc w:val="center"/>
                    <w:rPr>
                      <w:rFonts w:ascii="Calibri" w:hAnsi="Calibri" w:cs="Arial"/>
                      <w:color w:val="002060"/>
                      <w:sz w:val="20"/>
                      <w:szCs w:val="20"/>
                    </w:rPr>
                  </w:pPr>
                  <w:r>
                    <w:rPr>
                      <w:rFonts w:ascii="Calibri" w:hAnsi="Calibri" w:cs="Arial"/>
                      <w:color w:val="002060"/>
                      <w:sz w:val="20"/>
                      <w:szCs w:val="20"/>
                    </w:rPr>
                    <w:t>52</w:t>
                  </w:r>
                </w:p>
                <w:p w14:paraId="6E85D254" w14:textId="706B794F" w:rsidR="0010040C" w:rsidRPr="0010040C" w:rsidRDefault="0010040C" w:rsidP="007673F3">
                  <w:pPr>
                    <w:jc w:val="center"/>
                    <w:rPr>
                      <w:rFonts w:ascii="Calibri" w:hAnsi="Calibri" w:cs="Arial"/>
                      <w:color w:val="002060"/>
                      <w:sz w:val="20"/>
                      <w:szCs w:val="20"/>
                      <w:lang w:val="el-GR"/>
                    </w:rPr>
                  </w:pPr>
                </w:p>
              </w:tc>
            </w:tr>
            <w:tr w:rsidR="000F4FD4" w:rsidRPr="001E1D5E" w14:paraId="529DC76D" w14:textId="77777777" w:rsidTr="007673F3">
              <w:tc>
                <w:tcPr>
                  <w:tcW w:w="2467" w:type="dxa"/>
                  <w:shd w:val="clear" w:color="auto" w:fill="auto"/>
                </w:tcPr>
                <w:p w14:paraId="7EF69A0E" w14:textId="77777777" w:rsidR="000F4FD4" w:rsidRPr="0010040C" w:rsidRDefault="00E73A85" w:rsidP="00E73A85">
                  <w:pPr>
                    <w:rPr>
                      <w:rFonts w:ascii="Calibri" w:hAnsi="Calibri"/>
                      <w:iCs/>
                      <w:color w:val="002060"/>
                      <w:sz w:val="20"/>
                      <w:szCs w:val="20"/>
                      <w:lang w:val="el-GR"/>
                    </w:rPr>
                  </w:pPr>
                  <w:r w:rsidRPr="0010040C">
                    <w:rPr>
                      <w:rFonts w:ascii="Calibri" w:hAnsi="Calibri"/>
                      <w:iCs/>
                      <w:color w:val="002060"/>
                      <w:sz w:val="20"/>
                      <w:szCs w:val="20"/>
                      <w:lang w:val="el-GR"/>
                    </w:rPr>
                    <w:lastRenderedPageBreak/>
                    <w:t>Ασκήσεις που εστιάζουν στην εφαρμογή μεθοδολογιών και ανάλυση μελετών περίπτωσης</w:t>
                  </w:r>
                </w:p>
              </w:tc>
              <w:tc>
                <w:tcPr>
                  <w:tcW w:w="2468" w:type="dxa"/>
                </w:tcPr>
                <w:p w14:paraId="55810B5D" w14:textId="1D80C809" w:rsidR="000F4FD4" w:rsidRPr="00765765" w:rsidRDefault="00765765" w:rsidP="007673F3">
                  <w:pPr>
                    <w:jc w:val="center"/>
                    <w:rPr>
                      <w:rFonts w:ascii="Calibri" w:hAnsi="Calibri" w:cs="Arial"/>
                      <w:color w:val="002060"/>
                      <w:sz w:val="20"/>
                      <w:szCs w:val="20"/>
                      <w:lang w:val="el-GR"/>
                    </w:rPr>
                  </w:pPr>
                  <w:r>
                    <w:rPr>
                      <w:rFonts w:ascii="Calibri" w:hAnsi="Calibri" w:cs="Arial"/>
                      <w:color w:val="002060"/>
                      <w:sz w:val="20"/>
                      <w:szCs w:val="20"/>
                      <w:lang w:val="el-GR"/>
                    </w:rPr>
                    <w:t>34</w:t>
                  </w:r>
                </w:p>
              </w:tc>
            </w:tr>
            <w:tr w:rsidR="000F4FD4" w:rsidRPr="00E73A85" w14:paraId="5F1A237B" w14:textId="77777777" w:rsidTr="007673F3">
              <w:tc>
                <w:tcPr>
                  <w:tcW w:w="2467" w:type="dxa"/>
                  <w:shd w:val="clear" w:color="auto" w:fill="auto"/>
                </w:tcPr>
                <w:p w14:paraId="09F875DF" w14:textId="77777777" w:rsidR="000F4FD4" w:rsidRPr="0010040C" w:rsidRDefault="00E73A85" w:rsidP="007673F3">
                  <w:pPr>
                    <w:rPr>
                      <w:rFonts w:ascii="Calibri" w:hAnsi="Calibri"/>
                      <w:iCs/>
                      <w:color w:val="002060"/>
                      <w:sz w:val="20"/>
                      <w:szCs w:val="20"/>
                      <w:lang w:val="el-GR"/>
                    </w:rPr>
                  </w:pPr>
                  <w:r w:rsidRPr="0010040C">
                    <w:rPr>
                      <w:rFonts w:ascii="Calibri" w:hAnsi="Calibri"/>
                      <w:iCs/>
                      <w:color w:val="002060"/>
                      <w:sz w:val="20"/>
                      <w:szCs w:val="20"/>
                      <w:lang w:val="el-GR"/>
                    </w:rPr>
                    <w:t>Αυτοτελή μελέτη</w:t>
                  </w:r>
                </w:p>
              </w:tc>
              <w:tc>
                <w:tcPr>
                  <w:tcW w:w="2468" w:type="dxa"/>
                </w:tcPr>
                <w:p w14:paraId="1BCE9440" w14:textId="24E3818B" w:rsidR="000F4FD4" w:rsidRPr="00765765" w:rsidRDefault="00765765" w:rsidP="003433C4">
                  <w:pPr>
                    <w:jc w:val="center"/>
                    <w:rPr>
                      <w:rFonts w:ascii="Calibri" w:hAnsi="Calibri" w:cs="Arial"/>
                      <w:color w:val="002060"/>
                      <w:sz w:val="20"/>
                      <w:szCs w:val="20"/>
                      <w:lang w:val="el-GR"/>
                    </w:rPr>
                  </w:pPr>
                  <w:r>
                    <w:rPr>
                      <w:rFonts w:ascii="Calibri" w:hAnsi="Calibri" w:cs="Arial"/>
                      <w:color w:val="002060"/>
                      <w:sz w:val="20"/>
                      <w:szCs w:val="20"/>
                      <w:lang w:val="el-GR"/>
                    </w:rPr>
                    <w:t>64</w:t>
                  </w:r>
                </w:p>
              </w:tc>
            </w:tr>
            <w:tr w:rsidR="000F4FD4" w:rsidRPr="00E73A85" w14:paraId="7A119D65" w14:textId="77777777" w:rsidTr="007673F3">
              <w:tc>
                <w:tcPr>
                  <w:tcW w:w="2467" w:type="dxa"/>
                  <w:shd w:val="clear" w:color="auto" w:fill="auto"/>
                </w:tcPr>
                <w:p w14:paraId="08D0036C" w14:textId="77777777" w:rsidR="000F4FD4" w:rsidRPr="0010040C" w:rsidRDefault="000F4FD4" w:rsidP="007673F3">
                  <w:pPr>
                    <w:rPr>
                      <w:rFonts w:ascii="Calibri" w:hAnsi="Calibri"/>
                      <w:iCs/>
                      <w:color w:val="002060"/>
                      <w:sz w:val="20"/>
                      <w:szCs w:val="20"/>
                      <w:lang w:val="el-GR"/>
                    </w:rPr>
                  </w:pPr>
                </w:p>
              </w:tc>
              <w:tc>
                <w:tcPr>
                  <w:tcW w:w="2468" w:type="dxa"/>
                </w:tcPr>
                <w:p w14:paraId="2F2002A1" w14:textId="77777777" w:rsidR="000F4FD4" w:rsidRPr="0010040C" w:rsidRDefault="000F4FD4" w:rsidP="007673F3">
                  <w:pPr>
                    <w:jc w:val="center"/>
                    <w:rPr>
                      <w:rFonts w:ascii="Calibri" w:hAnsi="Calibri" w:cs="Arial"/>
                      <w:color w:val="002060"/>
                      <w:sz w:val="20"/>
                      <w:szCs w:val="20"/>
                      <w:lang w:val="el-GR"/>
                    </w:rPr>
                  </w:pPr>
                </w:p>
              </w:tc>
            </w:tr>
            <w:tr w:rsidR="000F4FD4" w:rsidRPr="00E73A85" w14:paraId="2D6B8332" w14:textId="77777777" w:rsidTr="007673F3">
              <w:tc>
                <w:tcPr>
                  <w:tcW w:w="2467" w:type="dxa"/>
                  <w:shd w:val="clear" w:color="auto" w:fill="auto"/>
                </w:tcPr>
                <w:p w14:paraId="10D033C4" w14:textId="77777777" w:rsidR="000F4FD4" w:rsidRPr="0010040C" w:rsidRDefault="000F4FD4" w:rsidP="007673F3">
                  <w:pPr>
                    <w:rPr>
                      <w:rFonts w:ascii="Calibri" w:hAnsi="Calibri"/>
                      <w:iCs/>
                      <w:color w:val="002060"/>
                      <w:sz w:val="20"/>
                      <w:szCs w:val="20"/>
                      <w:lang w:val="el-GR"/>
                    </w:rPr>
                  </w:pPr>
                </w:p>
              </w:tc>
              <w:tc>
                <w:tcPr>
                  <w:tcW w:w="2468" w:type="dxa"/>
                </w:tcPr>
                <w:p w14:paraId="1E5E9449" w14:textId="77777777" w:rsidR="000F4FD4" w:rsidRPr="0010040C" w:rsidRDefault="000F4FD4" w:rsidP="007673F3">
                  <w:pPr>
                    <w:jc w:val="center"/>
                    <w:rPr>
                      <w:rFonts w:ascii="Calibri" w:hAnsi="Calibri" w:cs="Arial"/>
                      <w:color w:val="002060"/>
                      <w:sz w:val="20"/>
                      <w:szCs w:val="20"/>
                      <w:lang w:val="el-GR"/>
                    </w:rPr>
                  </w:pPr>
                </w:p>
              </w:tc>
            </w:tr>
            <w:tr w:rsidR="000F4FD4" w:rsidRPr="00E73A85" w14:paraId="7AE8352E" w14:textId="77777777" w:rsidTr="007673F3">
              <w:tc>
                <w:tcPr>
                  <w:tcW w:w="2467" w:type="dxa"/>
                  <w:shd w:val="clear" w:color="auto" w:fill="auto"/>
                </w:tcPr>
                <w:p w14:paraId="1094E45E" w14:textId="77777777" w:rsidR="000F4FD4" w:rsidRPr="0010040C" w:rsidRDefault="000F4FD4" w:rsidP="007673F3">
                  <w:pPr>
                    <w:rPr>
                      <w:rFonts w:ascii="Calibri" w:hAnsi="Calibri"/>
                      <w:iCs/>
                      <w:color w:val="002060"/>
                      <w:sz w:val="20"/>
                      <w:szCs w:val="20"/>
                      <w:lang w:val="el-GR"/>
                    </w:rPr>
                  </w:pPr>
                </w:p>
              </w:tc>
              <w:tc>
                <w:tcPr>
                  <w:tcW w:w="2468" w:type="dxa"/>
                </w:tcPr>
                <w:p w14:paraId="3B099D66" w14:textId="77777777" w:rsidR="000F4FD4" w:rsidRPr="0010040C" w:rsidRDefault="000F4FD4" w:rsidP="007673F3">
                  <w:pPr>
                    <w:rPr>
                      <w:rFonts w:ascii="Calibri" w:hAnsi="Calibri" w:cs="Arial"/>
                      <w:color w:val="002060"/>
                      <w:sz w:val="20"/>
                      <w:szCs w:val="20"/>
                      <w:lang w:val="el-GR"/>
                    </w:rPr>
                  </w:pPr>
                </w:p>
              </w:tc>
            </w:tr>
            <w:tr w:rsidR="000F4FD4" w:rsidRPr="00E73A85" w14:paraId="21BC97F6" w14:textId="77777777" w:rsidTr="007673F3">
              <w:tc>
                <w:tcPr>
                  <w:tcW w:w="2467" w:type="dxa"/>
                  <w:shd w:val="clear" w:color="auto" w:fill="auto"/>
                </w:tcPr>
                <w:p w14:paraId="394D31D4" w14:textId="77777777" w:rsidR="000F4FD4" w:rsidRPr="0010040C" w:rsidRDefault="000F4FD4" w:rsidP="007673F3">
                  <w:pPr>
                    <w:rPr>
                      <w:rFonts w:ascii="Calibri" w:hAnsi="Calibri"/>
                      <w:iCs/>
                      <w:color w:val="002060"/>
                      <w:sz w:val="20"/>
                      <w:szCs w:val="20"/>
                      <w:lang w:val="el-GR"/>
                    </w:rPr>
                  </w:pPr>
                </w:p>
              </w:tc>
              <w:tc>
                <w:tcPr>
                  <w:tcW w:w="2468" w:type="dxa"/>
                </w:tcPr>
                <w:p w14:paraId="617D5F44" w14:textId="77777777" w:rsidR="000F4FD4" w:rsidRPr="0010040C" w:rsidRDefault="000F4FD4" w:rsidP="007673F3">
                  <w:pPr>
                    <w:rPr>
                      <w:rFonts w:ascii="Calibri" w:hAnsi="Calibri" w:cs="Arial"/>
                      <w:color w:val="002060"/>
                      <w:sz w:val="20"/>
                      <w:szCs w:val="20"/>
                      <w:lang w:val="el-GR"/>
                    </w:rPr>
                  </w:pPr>
                </w:p>
              </w:tc>
            </w:tr>
            <w:tr w:rsidR="000F4FD4" w:rsidRPr="00E73A85" w14:paraId="45712380" w14:textId="77777777" w:rsidTr="007673F3">
              <w:tc>
                <w:tcPr>
                  <w:tcW w:w="2467" w:type="dxa"/>
                  <w:shd w:val="clear" w:color="auto" w:fill="auto"/>
                </w:tcPr>
                <w:p w14:paraId="5B1E6D31" w14:textId="77777777" w:rsidR="000F4FD4" w:rsidRPr="0010040C" w:rsidRDefault="000F4FD4" w:rsidP="007673F3">
                  <w:pPr>
                    <w:rPr>
                      <w:rFonts w:ascii="Calibri" w:hAnsi="Calibri"/>
                      <w:iCs/>
                      <w:color w:val="002060"/>
                      <w:sz w:val="20"/>
                      <w:szCs w:val="20"/>
                      <w:lang w:val="el-GR"/>
                    </w:rPr>
                  </w:pPr>
                </w:p>
              </w:tc>
              <w:tc>
                <w:tcPr>
                  <w:tcW w:w="2468" w:type="dxa"/>
                </w:tcPr>
                <w:p w14:paraId="394FCCD0" w14:textId="77777777" w:rsidR="000F4FD4" w:rsidRPr="0010040C" w:rsidRDefault="000F4FD4" w:rsidP="007673F3">
                  <w:pPr>
                    <w:rPr>
                      <w:rFonts w:ascii="Calibri" w:hAnsi="Calibri" w:cs="Arial"/>
                      <w:color w:val="002060"/>
                      <w:sz w:val="20"/>
                      <w:szCs w:val="20"/>
                      <w:lang w:val="el-GR"/>
                    </w:rPr>
                  </w:pPr>
                </w:p>
              </w:tc>
            </w:tr>
            <w:tr w:rsidR="000F4FD4" w:rsidRPr="00E73A85" w14:paraId="4BB9204A" w14:textId="77777777" w:rsidTr="007673F3">
              <w:tc>
                <w:tcPr>
                  <w:tcW w:w="2467" w:type="dxa"/>
                  <w:shd w:val="clear" w:color="auto" w:fill="auto"/>
                </w:tcPr>
                <w:p w14:paraId="206BBA79" w14:textId="77777777" w:rsidR="000F4FD4" w:rsidRPr="0010040C" w:rsidRDefault="000F4FD4" w:rsidP="007673F3">
                  <w:pPr>
                    <w:rPr>
                      <w:rFonts w:ascii="Calibri" w:hAnsi="Calibri"/>
                      <w:iCs/>
                      <w:color w:val="002060"/>
                      <w:sz w:val="20"/>
                      <w:szCs w:val="20"/>
                      <w:lang w:val="el-GR"/>
                    </w:rPr>
                  </w:pPr>
                </w:p>
              </w:tc>
              <w:tc>
                <w:tcPr>
                  <w:tcW w:w="2468" w:type="dxa"/>
                </w:tcPr>
                <w:p w14:paraId="5FDD66AF" w14:textId="77777777" w:rsidR="000F4FD4" w:rsidRPr="0010040C" w:rsidRDefault="000F4FD4" w:rsidP="007673F3">
                  <w:pPr>
                    <w:jc w:val="center"/>
                    <w:rPr>
                      <w:rFonts w:ascii="Calibri" w:hAnsi="Calibri" w:cs="Arial"/>
                      <w:color w:val="002060"/>
                      <w:sz w:val="20"/>
                      <w:szCs w:val="20"/>
                      <w:lang w:val="el-GR"/>
                    </w:rPr>
                  </w:pPr>
                </w:p>
              </w:tc>
            </w:tr>
            <w:tr w:rsidR="000F4FD4" w:rsidRPr="00705AAD" w14:paraId="43CAFFA1" w14:textId="77777777" w:rsidTr="007673F3">
              <w:tc>
                <w:tcPr>
                  <w:tcW w:w="2467" w:type="dxa"/>
                </w:tcPr>
                <w:p w14:paraId="1818931F" w14:textId="12475E17" w:rsidR="000F4FD4" w:rsidRPr="0010040C" w:rsidRDefault="000F4FD4" w:rsidP="007673F3">
                  <w:pPr>
                    <w:rPr>
                      <w:rFonts w:ascii="Calibri" w:hAnsi="Calibri"/>
                      <w:iCs/>
                      <w:color w:val="002060"/>
                      <w:sz w:val="20"/>
                      <w:szCs w:val="20"/>
                      <w:lang w:val="en-GB"/>
                    </w:rPr>
                  </w:pPr>
                  <w:r w:rsidRPr="0010040C">
                    <w:rPr>
                      <w:rFonts w:ascii="Calibri" w:hAnsi="Calibri"/>
                      <w:iCs/>
                      <w:color w:val="002060"/>
                      <w:sz w:val="20"/>
                      <w:szCs w:val="20"/>
                      <w:lang w:val="el-GR"/>
                    </w:rPr>
                    <w:t>Σύνολο</w:t>
                  </w:r>
                  <w:r w:rsidR="0010040C" w:rsidRPr="0010040C">
                    <w:rPr>
                      <w:rFonts w:ascii="Calibri" w:hAnsi="Calibri"/>
                      <w:iCs/>
                      <w:color w:val="002060"/>
                      <w:sz w:val="20"/>
                      <w:szCs w:val="20"/>
                      <w:lang w:val="en-GB"/>
                    </w:rPr>
                    <w:t xml:space="preserve"> </w:t>
                  </w:r>
                  <w:r w:rsidRPr="0010040C">
                    <w:rPr>
                      <w:rFonts w:ascii="Calibri" w:hAnsi="Calibri"/>
                      <w:iCs/>
                      <w:color w:val="002060"/>
                      <w:sz w:val="20"/>
                      <w:szCs w:val="20"/>
                      <w:lang w:val="el-GR"/>
                    </w:rPr>
                    <w:t>Μαθήματος</w:t>
                  </w:r>
                  <w:r w:rsidR="0010040C" w:rsidRPr="0010040C">
                    <w:rPr>
                      <w:rFonts w:ascii="Calibri" w:hAnsi="Calibri"/>
                      <w:iCs/>
                      <w:color w:val="002060"/>
                      <w:sz w:val="20"/>
                      <w:szCs w:val="20"/>
                      <w:lang w:val="en-GB"/>
                    </w:rPr>
                    <w:t xml:space="preserve"> </w:t>
                  </w:r>
                  <w:r w:rsidR="0010040C" w:rsidRPr="0010040C">
                    <w:rPr>
                      <w:rFonts w:ascii="Calibri" w:hAnsi="Calibri"/>
                      <w:iCs/>
                      <w:color w:val="002060"/>
                      <w:sz w:val="20"/>
                      <w:szCs w:val="20"/>
                      <w:lang w:val="el-GR"/>
                    </w:rPr>
                    <w:t>(ΩΡΕΣ</w:t>
                  </w:r>
                  <w:r w:rsidR="0010040C" w:rsidRPr="0010040C">
                    <w:rPr>
                      <w:rFonts w:ascii="Calibri" w:hAnsi="Calibri"/>
                      <w:iCs/>
                      <w:color w:val="002060"/>
                      <w:sz w:val="20"/>
                      <w:szCs w:val="20"/>
                      <w:lang w:val="en-GB"/>
                    </w:rPr>
                    <w:t>)</w:t>
                  </w:r>
                </w:p>
              </w:tc>
              <w:tc>
                <w:tcPr>
                  <w:tcW w:w="2468" w:type="dxa"/>
                  <w:vAlign w:val="center"/>
                </w:tcPr>
                <w:p w14:paraId="01D0D6BF" w14:textId="4D8C3E48" w:rsidR="000F4FD4" w:rsidRPr="001E1D5E" w:rsidRDefault="00280806" w:rsidP="00101669">
                  <w:pPr>
                    <w:jc w:val="center"/>
                    <w:rPr>
                      <w:rFonts w:ascii="Calibri" w:hAnsi="Calibri" w:cs="Arial"/>
                      <w:b/>
                      <w:color w:val="002060"/>
                      <w:sz w:val="20"/>
                      <w:szCs w:val="20"/>
                    </w:rPr>
                  </w:pPr>
                  <w:r w:rsidRPr="0010040C">
                    <w:rPr>
                      <w:rFonts w:ascii="Calibri" w:hAnsi="Calibri" w:cs="Arial"/>
                      <w:b/>
                      <w:color w:val="002060"/>
                      <w:sz w:val="20"/>
                      <w:szCs w:val="20"/>
                      <w:lang w:val="el-GR"/>
                    </w:rPr>
                    <w:t>1</w:t>
                  </w:r>
                  <w:r w:rsidR="00765765">
                    <w:rPr>
                      <w:rFonts w:ascii="Calibri" w:hAnsi="Calibri" w:cs="Arial"/>
                      <w:b/>
                      <w:color w:val="002060"/>
                      <w:sz w:val="20"/>
                      <w:szCs w:val="20"/>
                      <w:lang w:val="el-GR"/>
                    </w:rPr>
                    <w:t>50</w:t>
                  </w:r>
                </w:p>
              </w:tc>
            </w:tr>
          </w:tbl>
          <w:p w14:paraId="5DBD9DB4" w14:textId="77777777" w:rsidR="000F4FD4" w:rsidRPr="00705AAD" w:rsidRDefault="000F4FD4" w:rsidP="007673F3">
            <w:pPr>
              <w:rPr>
                <w:rFonts w:ascii="Tahoma" w:hAnsi="Tahoma" w:cs="Tahoma"/>
              </w:rPr>
            </w:pPr>
          </w:p>
        </w:tc>
      </w:tr>
      <w:tr w:rsidR="000F4FD4" w:rsidRPr="004A4031" w14:paraId="34228171" w14:textId="77777777" w:rsidTr="007673F3">
        <w:tc>
          <w:tcPr>
            <w:tcW w:w="3306" w:type="dxa"/>
          </w:tcPr>
          <w:p w14:paraId="1D5AA19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38F57BB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96EF5F" w14:textId="77777777" w:rsidR="000F4FD4" w:rsidRPr="00705AAD" w:rsidRDefault="000F4FD4" w:rsidP="007673F3">
            <w:pPr>
              <w:jc w:val="both"/>
              <w:rPr>
                <w:rFonts w:ascii="Calibri" w:hAnsi="Calibri" w:cs="Arial"/>
                <w:i/>
                <w:sz w:val="16"/>
                <w:szCs w:val="16"/>
                <w:lang w:val="el-GR"/>
              </w:rPr>
            </w:pPr>
          </w:p>
          <w:p w14:paraId="0569E09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9D9A27F" w14:textId="77777777" w:rsidR="000F4FD4" w:rsidRPr="00705AAD" w:rsidRDefault="000F4FD4" w:rsidP="007673F3">
            <w:pPr>
              <w:jc w:val="both"/>
              <w:rPr>
                <w:rFonts w:ascii="Calibri" w:hAnsi="Calibri" w:cs="Arial"/>
                <w:i/>
                <w:sz w:val="16"/>
                <w:szCs w:val="16"/>
                <w:lang w:val="el-GR"/>
              </w:rPr>
            </w:pPr>
          </w:p>
          <w:p w14:paraId="3D3BD15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ADA72A3" w14:textId="77777777" w:rsidR="000F4FD4" w:rsidRDefault="000F4FD4" w:rsidP="007673F3">
            <w:pPr>
              <w:rPr>
                <w:rFonts w:ascii="Calibri" w:hAnsi="Calibri" w:cs="Arial"/>
                <w:color w:val="002060"/>
                <w:lang w:val="el-GR"/>
              </w:rPr>
            </w:pPr>
          </w:p>
          <w:p w14:paraId="696C9900" w14:textId="6295862A" w:rsidR="002963E4" w:rsidRDefault="002963E4" w:rsidP="002963E4">
            <w:pPr>
              <w:rPr>
                <w:rFonts w:ascii="Calibri" w:hAnsi="Calibri" w:cs="Arial"/>
                <w:color w:val="002060"/>
                <w:sz w:val="20"/>
                <w:szCs w:val="20"/>
                <w:lang w:val="el-GR"/>
              </w:rPr>
            </w:pPr>
            <w:r w:rsidRPr="00522315">
              <w:rPr>
                <w:rFonts w:ascii="Calibri" w:hAnsi="Calibri" w:cs="Arial"/>
                <w:color w:val="002060"/>
                <w:sz w:val="20"/>
                <w:szCs w:val="20"/>
                <w:lang w:val="el-GR"/>
              </w:rPr>
              <w:t>Γραπτή τελική εξέταση που περιλαμβάνει:</w:t>
            </w:r>
          </w:p>
          <w:p w14:paraId="1D48F39E" w14:textId="77777777" w:rsidR="00522315" w:rsidRPr="00522315" w:rsidRDefault="00522315" w:rsidP="002963E4">
            <w:pPr>
              <w:rPr>
                <w:rFonts w:ascii="Calibri" w:hAnsi="Calibri" w:cs="Arial"/>
                <w:color w:val="002060"/>
                <w:sz w:val="20"/>
                <w:szCs w:val="20"/>
                <w:lang w:val="el-GR"/>
              </w:rPr>
            </w:pPr>
          </w:p>
          <w:p w14:paraId="06368146" w14:textId="25F2F304" w:rsidR="002963E4" w:rsidRDefault="002963E4" w:rsidP="002963E4">
            <w:pPr>
              <w:rPr>
                <w:rFonts w:ascii="Calibri" w:hAnsi="Calibri" w:cs="Arial"/>
                <w:color w:val="002060"/>
                <w:sz w:val="20"/>
                <w:szCs w:val="20"/>
                <w:lang w:val="el-GR"/>
              </w:rPr>
            </w:pPr>
            <w:r w:rsidRPr="00522315">
              <w:rPr>
                <w:rFonts w:ascii="Calibri" w:hAnsi="Calibri" w:cs="Arial"/>
                <w:color w:val="002060"/>
                <w:sz w:val="20"/>
                <w:szCs w:val="20"/>
                <w:lang w:val="el-GR"/>
              </w:rPr>
              <w:t>- Ανάπτυξη μεθοδολογίας</w:t>
            </w:r>
            <w:r w:rsidR="00D515A4">
              <w:rPr>
                <w:rFonts w:ascii="Calibri" w:hAnsi="Calibri" w:cs="Arial"/>
                <w:color w:val="002060"/>
                <w:sz w:val="20"/>
                <w:szCs w:val="20"/>
                <w:lang w:val="el-GR"/>
              </w:rPr>
              <w:t>.</w:t>
            </w:r>
          </w:p>
          <w:p w14:paraId="740A1FF6" w14:textId="36BD9E1F" w:rsidR="002963E4" w:rsidRPr="00522315" w:rsidRDefault="002963E4" w:rsidP="002963E4">
            <w:pPr>
              <w:rPr>
                <w:rFonts w:ascii="Calibri" w:hAnsi="Calibri" w:cs="Arial"/>
                <w:color w:val="002060"/>
                <w:sz w:val="20"/>
                <w:szCs w:val="20"/>
                <w:lang w:val="el-GR"/>
              </w:rPr>
            </w:pPr>
            <w:r w:rsidRPr="00522315">
              <w:rPr>
                <w:rFonts w:ascii="Calibri" w:hAnsi="Calibri" w:cs="Arial"/>
                <w:color w:val="002060"/>
                <w:sz w:val="20"/>
                <w:szCs w:val="20"/>
                <w:lang w:val="el-GR"/>
              </w:rPr>
              <w:t>- Επίλυση θεωρητικών προβλημάτων</w:t>
            </w:r>
            <w:r w:rsidR="00D515A4">
              <w:rPr>
                <w:rFonts w:ascii="Calibri" w:hAnsi="Calibri" w:cs="Arial"/>
                <w:color w:val="002060"/>
                <w:sz w:val="20"/>
                <w:szCs w:val="20"/>
                <w:lang w:val="el-GR"/>
              </w:rPr>
              <w:t>.</w:t>
            </w:r>
          </w:p>
          <w:p w14:paraId="08215E16" w14:textId="77777777" w:rsidR="00522315" w:rsidRDefault="002963E4" w:rsidP="007673F3">
            <w:pPr>
              <w:rPr>
                <w:rFonts w:ascii="Calibri" w:hAnsi="Calibri" w:cs="Arial"/>
                <w:color w:val="002060"/>
                <w:sz w:val="20"/>
                <w:szCs w:val="20"/>
                <w:lang w:val="el-GR"/>
              </w:rPr>
            </w:pPr>
            <w:r w:rsidRPr="00522315">
              <w:rPr>
                <w:rFonts w:ascii="Calibri" w:hAnsi="Calibri" w:cs="Arial"/>
                <w:color w:val="002060"/>
                <w:sz w:val="20"/>
                <w:szCs w:val="20"/>
                <w:lang w:val="el-GR"/>
              </w:rPr>
              <w:t>- Επίλυση πρακτικών προβλημάτων με βάση ποσοτικά</w:t>
            </w:r>
            <w:r w:rsidR="00522315">
              <w:rPr>
                <w:rFonts w:ascii="Calibri" w:hAnsi="Calibri" w:cs="Arial"/>
                <w:color w:val="002060"/>
                <w:sz w:val="20"/>
                <w:szCs w:val="20"/>
                <w:lang w:val="el-GR"/>
              </w:rPr>
              <w:t xml:space="preserve">  </w:t>
            </w:r>
          </w:p>
          <w:p w14:paraId="43790FC9" w14:textId="5455933C" w:rsidR="000F4FD4" w:rsidRPr="00522315" w:rsidRDefault="0052231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Pr="00522315">
              <w:rPr>
                <w:rFonts w:ascii="Calibri" w:hAnsi="Calibri" w:cs="Arial"/>
                <w:color w:val="002060"/>
                <w:sz w:val="20"/>
                <w:szCs w:val="20"/>
                <w:lang w:val="el-GR"/>
              </w:rPr>
              <w:t>Δ</w:t>
            </w:r>
            <w:r w:rsidR="002963E4" w:rsidRPr="00522315">
              <w:rPr>
                <w:rFonts w:ascii="Calibri" w:hAnsi="Calibri" w:cs="Arial"/>
                <w:color w:val="002060"/>
                <w:sz w:val="20"/>
                <w:szCs w:val="20"/>
                <w:lang w:val="el-GR"/>
              </w:rPr>
              <w:t>εδομένα</w:t>
            </w:r>
            <w:r>
              <w:rPr>
                <w:rFonts w:ascii="Calibri" w:hAnsi="Calibri" w:cs="Arial"/>
                <w:color w:val="002060"/>
                <w:sz w:val="20"/>
                <w:szCs w:val="20"/>
                <w:lang w:val="el-GR"/>
              </w:rPr>
              <w:t>.</w:t>
            </w:r>
            <w:r w:rsidR="002963E4" w:rsidRPr="00522315">
              <w:rPr>
                <w:rFonts w:ascii="Calibri" w:hAnsi="Calibri" w:cs="Arial"/>
                <w:color w:val="002060"/>
                <w:sz w:val="20"/>
                <w:szCs w:val="20"/>
                <w:lang w:val="el-GR"/>
              </w:rPr>
              <w:t xml:space="preserve"> </w:t>
            </w:r>
          </w:p>
          <w:p w14:paraId="165F6FC2" w14:textId="77777777" w:rsidR="000F4FD4" w:rsidRDefault="000F4FD4" w:rsidP="007673F3">
            <w:pPr>
              <w:rPr>
                <w:rFonts w:ascii="Calibri" w:hAnsi="Calibri" w:cs="Arial"/>
                <w:color w:val="002060"/>
                <w:lang w:val="el-GR"/>
              </w:rPr>
            </w:pPr>
          </w:p>
          <w:p w14:paraId="664F21DE" w14:textId="77777777" w:rsidR="000F4FD4" w:rsidRDefault="000F4FD4" w:rsidP="007673F3">
            <w:pPr>
              <w:rPr>
                <w:rFonts w:ascii="Calibri" w:hAnsi="Calibri" w:cs="Arial"/>
                <w:color w:val="002060"/>
                <w:lang w:val="el-GR"/>
              </w:rPr>
            </w:pPr>
          </w:p>
          <w:p w14:paraId="04D32AED" w14:textId="77777777" w:rsidR="000F4FD4" w:rsidRPr="00705AAD" w:rsidRDefault="000F4FD4" w:rsidP="007673F3">
            <w:pPr>
              <w:rPr>
                <w:rFonts w:ascii="Calibri" w:hAnsi="Calibri" w:cs="Arial"/>
                <w:color w:val="002060"/>
                <w:lang w:val="el-GR"/>
              </w:rPr>
            </w:pPr>
          </w:p>
        </w:tc>
      </w:tr>
    </w:tbl>
    <w:p w14:paraId="2ACCA07F" w14:textId="77777777" w:rsidR="000F4FD4" w:rsidRPr="00522315"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522315">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5765" w14:paraId="508532C6" w14:textId="77777777" w:rsidTr="007673F3">
        <w:tc>
          <w:tcPr>
            <w:tcW w:w="8472" w:type="dxa"/>
          </w:tcPr>
          <w:p w14:paraId="0735F6D1"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3C4A58C3" w14:textId="77777777" w:rsidR="005C24DB" w:rsidRPr="00C01B30" w:rsidRDefault="005C24DB" w:rsidP="005C24DB">
            <w:pPr>
              <w:rPr>
                <w:rFonts w:ascii="Calibri" w:eastAsia="Calibri" w:hAnsi="Calibri"/>
                <w:iCs/>
                <w:color w:val="002060"/>
                <w:sz w:val="20"/>
                <w:szCs w:val="20"/>
                <w:lang w:val="el-GR"/>
              </w:rPr>
            </w:pPr>
            <w:r w:rsidRPr="00C01B30">
              <w:rPr>
                <w:rFonts w:ascii="Calibri" w:eastAsia="Calibri" w:hAnsi="Calibri"/>
                <w:iCs/>
                <w:color w:val="002060"/>
                <w:sz w:val="20"/>
                <w:szCs w:val="20"/>
                <w:lang w:val="el-GR"/>
              </w:rPr>
              <w:t>(1) Αλεξανδρή. Ν. (1989) Οικονομικά Μαθηματικά. Εκδόσεις Σταμούλη A.E.</w:t>
            </w:r>
          </w:p>
          <w:p w14:paraId="0B3C0A75" w14:textId="77777777" w:rsidR="005C24DB" w:rsidRPr="00C01B30" w:rsidRDefault="005C24DB" w:rsidP="005C24DB">
            <w:pPr>
              <w:rPr>
                <w:rFonts w:ascii="Calibri" w:eastAsia="Calibri" w:hAnsi="Calibri"/>
                <w:iCs/>
                <w:color w:val="002060"/>
                <w:sz w:val="20"/>
                <w:szCs w:val="20"/>
                <w:lang w:val="el-GR"/>
              </w:rPr>
            </w:pPr>
            <w:r w:rsidRPr="00C01B30">
              <w:rPr>
                <w:rFonts w:ascii="Calibri" w:eastAsia="Calibri" w:hAnsi="Calibri"/>
                <w:iCs/>
                <w:color w:val="002060"/>
                <w:sz w:val="20"/>
                <w:szCs w:val="20"/>
                <w:lang w:val="el-GR"/>
              </w:rPr>
              <w:t>(2) Παπαμιχαήλ Δ. (1993) Οικονομικά Μαθηματικά Εκδόσεις Σταμούλη A.E.</w:t>
            </w:r>
          </w:p>
          <w:p w14:paraId="1969E746" w14:textId="77777777" w:rsidR="005C24DB" w:rsidRPr="00C01B30" w:rsidRDefault="005C24DB" w:rsidP="005C24DB">
            <w:pPr>
              <w:rPr>
                <w:rFonts w:ascii="Calibri" w:eastAsia="Calibri" w:hAnsi="Calibri"/>
                <w:iCs/>
                <w:color w:val="002060"/>
                <w:sz w:val="20"/>
                <w:szCs w:val="20"/>
                <w:lang w:val="el-GR"/>
              </w:rPr>
            </w:pPr>
            <w:r w:rsidRPr="00C01B30">
              <w:rPr>
                <w:rFonts w:ascii="Calibri" w:eastAsia="Calibri" w:hAnsi="Calibri"/>
                <w:iCs/>
                <w:color w:val="002060"/>
                <w:sz w:val="20"/>
                <w:szCs w:val="20"/>
                <w:lang w:val="el-GR"/>
              </w:rPr>
              <w:t>(3) Ross, Sheldon (2007) Στοιχειώδης εισαγωγή στα Χρηματοοικονομικά μαθηματικά (επιμέλεια: Γιαννακόπουλος Αθανάσιος). Εκδόσεις Πανεπιστημίου Μακεδονίας.</w:t>
            </w:r>
          </w:p>
          <w:p w14:paraId="0EDA27D3" w14:textId="77777777" w:rsidR="005C24DB" w:rsidRPr="00C01B30" w:rsidRDefault="005C24DB" w:rsidP="005C24DB">
            <w:pPr>
              <w:rPr>
                <w:rFonts w:ascii="Calibri" w:eastAsia="Calibri" w:hAnsi="Calibri"/>
                <w:iCs/>
                <w:color w:val="002060"/>
                <w:sz w:val="20"/>
                <w:szCs w:val="20"/>
                <w:lang w:val="el-GR"/>
              </w:rPr>
            </w:pPr>
            <w:r w:rsidRPr="00C01B30">
              <w:rPr>
                <w:rFonts w:ascii="Calibri" w:eastAsia="Calibri" w:hAnsi="Calibri"/>
                <w:iCs/>
                <w:color w:val="002060"/>
                <w:sz w:val="20"/>
                <w:szCs w:val="20"/>
                <w:lang w:val="el-GR"/>
              </w:rPr>
              <w:t>(4) Ζυμπίδης Αλέξανδρος (2010) Χρηματοοικονομικά Μαθηματικά. Οικονομ. Πανεπ. Αθηνών.</w:t>
            </w:r>
          </w:p>
          <w:p w14:paraId="72DAD75E" w14:textId="77777777" w:rsidR="000F4FD4" w:rsidRPr="005C24DB" w:rsidRDefault="000F4FD4" w:rsidP="00C01B30">
            <w:pPr>
              <w:rPr>
                <w:rFonts w:asciiTheme="minorHAnsi" w:hAnsiTheme="minorHAnsi" w:cstheme="minorHAnsi"/>
                <w:color w:val="000000" w:themeColor="text1"/>
                <w:lang w:val="el-GR"/>
              </w:rPr>
            </w:pPr>
          </w:p>
        </w:tc>
      </w:tr>
      <w:bookmarkEnd w:id="0"/>
    </w:tbl>
    <w:p w14:paraId="273D5A34" w14:textId="77777777" w:rsidR="000F4FD4" w:rsidRPr="005C24DB" w:rsidRDefault="000F4FD4" w:rsidP="00C01B30">
      <w:pPr>
        <w:rPr>
          <w:rFonts w:ascii="Cambria" w:hAnsi="Cambria"/>
          <w:b/>
          <w:bCs/>
          <w:sz w:val="28"/>
          <w:lang w:val="el-GR"/>
        </w:rPr>
      </w:pPr>
    </w:p>
    <w:sectPr w:rsidR="000F4FD4" w:rsidRPr="005C24D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32B3" w14:textId="77777777" w:rsidR="0014444D" w:rsidRDefault="0014444D">
      <w:r>
        <w:separator/>
      </w:r>
    </w:p>
  </w:endnote>
  <w:endnote w:type="continuationSeparator" w:id="0">
    <w:p w14:paraId="0088F271" w14:textId="77777777" w:rsidR="0014444D" w:rsidRDefault="0014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7BEB" w14:textId="77777777" w:rsidR="0014444D" w:rsidRDefault="0014444D">
      <w:r>
        <w:separator/>
      </w:r>
    </w:p>
  </w:footnote>
  <w:footnote w:type="continuationSeparator" w:id="0">
    <w:p w14:paraId="3ACE5254" w14:textId="77777777" w:rsidR="0014444D" w:rsidRDefault="0014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7E67" w14:textId="77777777" w:rsidR="007673F3" w:rsidRDefault="000449EA">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60ECED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449EA"/>
    <w:rsid w:val="0005007E"/>
    <w:rsid w:val="00052058"/>
    <w:rsid w:val="0005657A"/>
    <w:rsid w:val="000571FD"/>
    <w:rsid w:val="00057469"/>
    <w:rsid w:val="00061ACD"/>
    <w:rsid w:val="00061CF6"/>
    <w:rsid w:val="000635AB"/>
    <w:rsid w:val="00063755"/>
    <w:rsid w:val="00063E63"/>
    <w:rsid w:val="00065255"/>
    <w:rsid w:val="0006742F"/>
    <w:rsid w:val="000678C0"/>
    <w:rsid w:val="00070A59"/>
    <w:rsid w:val="0007233C"/>
    <w:rsid w:val="00072541"/>
    <w:rsid w:val="000728A8"/>
    <w:rsid w:val="00074104"/>
    <w:rsid w:val="000747CB"/>
    <w:rsid w:val="00074A3F"/>
    <w:rsid w:val="000812EF"/>
    <w:rsid w:val="000829CE"/>
    <w:rsid w:val="0008519E"/>
    <w:rsid w:val="00090252"/>
    <w:rsid w:val="00090277"/>
    <w:rsid w:val="00091F9F"/>
    <w:rsid w:val="000957CA"/>
    <w:rsid w:val="000964E8"/>
    <w:rsid w:val="000A3476"/>
    <w:rsid w:val="000A4DDE"/>
    <w:rsid w:val="000A55BA"/>
    <w:rsid w:val="000A566B"/>
    <w:rsid w:val="000B07DB"/>
    <w:rsid w:val="000B0B08"/>
    <w:rsid w:val="000B707B"/>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040C"/>
    <w:rsid w:val="00101669"/>
    <w:rsid w:val="00101E11"/>
    <w:rsid w:val="001026B2"/>
    <w:rsid w:val="00102A4A"/>
    <w:rsid w:val="00102FF4"/>
    <w:rsid w:val="001049B1"/>
    <w:rsid w:val="00104D8C"/>
    <w:rsid w:val="00105309"/>
    <w:rsid w:val="00110995"/>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664"/>
    <w:rsid w:val="0014237E"/>
    <w:rsid w:val="0014444D"/>
    <w:rsid w:val="00144568"/>
    <w:rsid w:val="0014708D"/>
    <w:rsid w:val="0014716A"/>
    <w:rsid w:val="00155ADD"/>
    <w:rsid w:val="001565BF"/>
    <w:rsid w:val="00157A9F"/>
    <w:rsid w:val="001608AC"/>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3D2"/>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4116"/>
    <w:rsid w:val="001E191C"/>
    <w:rsid w:val="001E1D5E"/>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472A"/>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1A4"/>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3C4"/>
    <w:rsid w:val="003439C9"/>
    <w:rsid w:val="003445BF"/>
    <w:rsid w:val="003458CF"/>
    <w:rsid w:val="003502E3"/>
    <w:rsid w:val="00350F13"/>
    <w:rsid w:val="00352D0C"/>
    <w:rsid w:val="00353C50"/>
    <w:rsid w:val="00354399"/>
    <w:rsid w:val="00355C87"/>
    <w:rsid w:val="003561DF"/>
    <w:rsid w:val="0035685C"/>
    <w:rsid w:val="00357FB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031"/>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315"/>
    <w:rsid w:val="00522EE9"/>
    <w:rsid w:val="005231D3"/>
    <w:rsid w:val="00523D13"/>
    <w:rsid w:val="00523E2C"/>
    <w:rsid w:val="00526739"/>
    <w:rsid w:val="00526886"/>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2E69"/>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24DB"/>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039F"/>
    <w:rsid w:val="0062344E"/>
    <w:rsid w:val="00630A21"/>
    <w:rsid w:val="006324B4"/>
    <w:rsid w:val="00632727"/>
    <w:rsid w:val="006335B2"/>
    <w:rsid w:val="006348E5"/>
    <w:rsid w:val="0063491B"/>
    <w:rsid w:val="00640CD4"/>
    <w:rsid w:val="00642664"/>
    <w:rsid w:val="00642F3C"/>
    <w:rsid w:val="006453B7"/>
    <w:rsid w:val="006457F4"/>
    <w:rsid w:val="006464BC"/>
    <w:rsid w:val="00646DC9"/>
    <w:rsid w:val="00650193"/>
    <w:rsid w:val="00650BBD"/>
    <w:rsid w:val="00651AC8"/>
    <w:rsid w:val="00652F5B"/>
    <w:rsid w:val="00653343"/>
    <w:rsid w:val="00653DD4"/>
    <w:rsid w:val="006544A1"/>
    <w:rsid w:val="00654C5E"/>
    <w:rsid w:val="00655E6F"/>
    <w:rsid w:val="00656CFC"/>
    <w:rsid w:val="00656E61"/>
    <w:rsid w:val="006572E4"/>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13D5"/>
    <w:rsid w:val="006829DC"/>
    <w:rsid w:val="00683AB2"/>
    <w:rsid w:val="00684858"/>
    <w:rsid w:val="0068638A"/>
    <w:rsid w:val="00686460"/>
    <w:rsid w:val="00686C41"/>
    <w:rsid w:val="00686E99"/>
    <w:rsid w:val="0069451A"/>
    <w:rsid w:val="0069485E"/>
    <w:rsid w:val="006A0172"/>
    <w:rsid w:val="006A1698"/>
    <w:rsid w:val="006A5A81"/>
    <w:rsid w:val="006A6323"/>
    <w:rsid w:val="006A6489"/>
    <w:rsid w:val="006A7193"/>
    <w:rsid w:val="006B0C77"/>
    <w:rsid w:val="006B1A7F"/>
    <w:rsid w:val="006C1F50"/>
    <w:rsid w:val="006C2E14"/>
    <w:rsid w:val="006C319F"/>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495"/>
    <w:rsid w:val="007469D0"/>
    <w:rsid w:val="007510E4"/>
    <w:rsid w:val="00751C2F"/>
    <w:rsid w:val="00754F49"/>
    <w:rsid w:val="007553B9"/>
    <w:rsid w:val="007568E0"/>
    <w:rsid w:val="0075740B"/>
    <w:rsid w:val="007579E6"/>
    <w:rsid w:val="00761A37"/>
    <w:rsid w:val="00762537"/>
    <w:rsid w:val="007626C7"/>
    <w:rsid w:val="00762C29"/>
    <w:rsid w:val="00765765"/>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2F8C"/>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29B5"/>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6FF4"/>
    <w:rsid w:val="008A7A6C"/>
    <w:rsid w:val="008B2F3A"/>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25BD"/>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345"/>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9F7FF7"/>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6361"/>
    <w:rsid w:val="00AA0B8D"/>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0C68"/>
    <w:rsid w:val="00B44DC9"/>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417"/>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1B30"/>
    <w:rsid w:val="00C026FA"/>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067"/>
    <w:rsid w:val="00C6044D"/>
    <w:rsid w:val="00C60BDE"/>
    <w:rsid w:val="00C61735"/>
    <w:rsid w:val="00C61B6E"/>
    <w:rsid w:val="00C62055"/>
    <w:rsid w:val="00C62151"/>
    <w:rsid w:val="00C633E5"/>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174"/>
    <w:rsid w:val="00CC3B95"/>
    <w:rsid w:val="00CC520D"/>
    <w:rsid w:val="00CC528A"/>
    <w:rsid w:val="00CC56FB"/>
    <w:rsid w:val="00CC5E1F"/>
    <w:rsid w:val="00CC68AE"/>
    <w:rsid w:val="00CC6A8F"/>
    <w:rsid w:val="00CC716E"/>
    <w:rsid w:val="00CD1A94"/>
    <w:rsid w:val="00CD2557"/>
    <w:rsid w:val="00CD487B"/>
    <w:rsid w:val="00CD4B49"/>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3C2C"/>
    <w:rsid w:val="00D145FA"/>
    <w:rsid w:val="00D14926"/>
    <w:rsid w:val="00D14CAD"/>
    <w:rsid w:val="00D15822"/>
    <w:rsid w:val="00D15DC3"/>
    <w:rsid w:val="00D173E6"/>
    <w:rsid w:val="00D218EB"/>
    <w:rsid w:val="00D22B78"/>
    <w:rsid w:val="00D23445"/>
    <w:rsid w:val="00D2359C"/>
    <w:rsid w:val="00D23848"/>
    <w:rsid w:val="00D24BA6"/>
    <w:rsid w:val="00D24DCB"/>
    <w:rsid w:val="00D24E95"/>
    <w:rsid w:val="00D2646C"/>
    <w:rsid w:val="00D26908"/>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15A4"/>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49C3"/>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0E4"/>
    <w:rsid w:val="00E327E0"/>
    <w:rsid w:val="00E32ACF"/>
    <w:rsid w:val="00E35504"/>
    <w:rsid w:val="00E4129E"/>
    <w:rsid w:val="00E438D6"/>
    <w:rsid w:val="00E44A6E"/>
    <w:rsid w:val="00E505FB"/>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590F"/>
    <w:rsid w:val="00F4623E"/>
    <w:rsid w:val="00F47D2A"/>
    <w:rsid w:val="00F51881"/>
    <w:rsid w:val="00F52DC0"/>
    <w:rsid w:val="00F5357B"/>
    <w:rsid w:val="00F53732"/>
    <w:rsid w:val="00F563E5"/>
    <w:rsid w:val="00F56B3B"/>
    <w:rsid w:val="00F5718D"/>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68486F"/>
  <w15:docId w15:val="{93DE46AE-6F06-4A3F-BE15-18D19003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5943</Characters>
  <Application>Microsoft Office Word</Application>
  <DocSecurity>4</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2023-03-24T10:11:00Z</dcterms:created>
  <dcterms:modified xsi:type="dcterms:W3CDTF">2023-03-24T10:11:00Z</dcterms:modified>
</cp:coreProperties>
</file>